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2A14D" w14:textId="77777777" w:rsidR="00CB0700" w:rsidRPr="00EC5F5E" w:rsidRDefault="00066831" w:rsidP="00DE0A24">
      <w:pPr>
        <w:spacing w:after="0" w:line="240" w:lineRule="auto"/>
        <w:jc w:val="center"/>
        <w:rPr>
          <w:b/>
          <w:sz w:val="24"/>
          <w:szCs w:val="24"/>
        </w:rPr>
      </w:pPr>
      <w:r w:rsidRPr="00EC5F5E">
        <w:rPr>
          <w:b/>
          <w:sz w:val="24"/>
          <w:szCs w:val="24"/>
        </w:rPr>
        <w:t xml:space="preserve">Ficha de Inscrição de </w:t>
      </w:r>
      <w:proofErr w:type="spellStart"/>
      <w:r w:rsidR="00D34881" w:rsidRPr="00EC5F5E">
        <w:rPr>
          <w:b/>
          <w:sz w:val="24"/>
          <w:szCs w:val="24"/>
        </w:rPr>
        <w:t>Projeto</w:t>
      </w:r>
      <w:proofErr w:type="spellEnd"/>
      <w:r w:rsidR="00D34881" w:rsidRPr="00EC5F5E">
        <w:rPr>
          <w:b/>
          <w:sz w:val="24"/>
          <w:szCs w:val="24"/>
        </w:rPr>
        <w:t xml:space="preserve"> de Investigação </w:t>
      </w:r>
      <w:r w:rsidR="00AC2ABE">
        <w:rPr>
          <w:b/>
          <w:sz w:val="24"/>
          <w:szCs w:val="24"/>
        </w:rPr>
        <w:t>na</w:t>
      </w:r>
      <w:r w:rsidR="00D34881" w:rsidRPr="00EC5F5E">
        <w:rPr>
          <w:b/>
          <w:sz w:val="24"/>
          <w:szCs w:val="24"/>
        </w:rPr>
        <w:t xml:space="preserve"> UICISA</w:t>
      </w:r>
      <w:r w:rsidR="00AC2ABE">
        <w:rPr>
          <w:b/>
          <w:sz w:val="24"/>
          <w:szCs w:val="24"/>
        </w:rPr>
        <w:t>_E</w:t>
      </w:r>
    </w:p>
    <w:p w14:paraId="22F2F8A4" w14:textId="77777777" w:rsidR="005210CD" w:rsidRDefault="005210CD" w:rsidP="002E526A">
      <w:pPr>
        <w:spacing w:after="0" w:line="240" w:lineRule="auto"/>
      </w:pPr>
    </w:p>
    <w:p w14:paraId="5E39742F" w14:textId="58A27BB7" w:rsidR="002E526A" w:rsidRPr="005210CD" w:rsidRDefault="005210CD" w:rsidP="002E526A">
      <w:pPr>
        <w:spacing w:after="0" w:line="240" w:lineRule="auto"/>
        <w:rPr>
          <w:color w:val="002060"/>
        </w:rPr>
      </w:pPr>
      <w:proofErr w:type="spellStart"/>
      <w:r w:rsidRPr="005210CD">
        <w:rPr>
          <w:color w:val="002060"/>
        </w:rPr>
        <w:t>Ref</w:t>
      </w:r>
      <w:proofErr w:type="spellEnd"/>
      <w:r w:rsidRPr="005210CD">
        <w:rPr>
          <w:color w:val="002060"/>
        </w:rPr>
        <w:t xml:space="preserve"> UICISA:</w:t>
      </w:r>
      <w:proofErr w:type="gramStart"/>
      <w:r w:rsidRPr="005210CD">
        <w:rPr>
          <w:color w:val="002060"/>
        </w:rPr>
        <w:t>E</w:t>
      </w:r>
      <w:proofErr w:type="gramEnd"/>
      <w:r w:rsidRPr="005210CD">
        <w:rPr>
          <w:color w:val="002060"/>
        </w:rPr>
        <w:t xml:space="preserve"> (01</w:t>
      </w:r>
      <w:r w:rsidR="00B414C7">
        <w:rPr>
          <w:color w:val="002060"/>
        </w:rPr>
        <w:t>/2019-01/</w:t>
      </w:r>
      <w:r w:rsidRPr="005210CD">
        <w:rPr>
          <w:color w:val="002060"/>
        </w:rPr>
        <w:t>2022)</w:t>
      </w:r>
    </w:p>
    <w:p w14:paraId="5D2B0949" w14:textId="77777777" w:rsidR="00AC6F79" w:rsidRDefault="00AC6F79" w:rsidP="002E526A">
      <w:pPr>
        <w:spacing w:after="0" w:line="240" w:lineRule="auto"/>
      </w:pPr>
    </w:p>
    <w:p w14:paraId="57102A08" w14:textId="77777777" w:rsidR="002E526A" w:rsidRDefault="002E526A" w:rsidP="002E526A">
      <w:pPr>
        <w:spacing w:after="0" w:line="240" w:lineRule="auto"/>
        <w:rPr>
          <w:b/>
        </w:rPr>
      </w:pPr>
      <w:r w:rsidRPr="002E526A">
        <w:rPr>
          <w:b/>
        </w:rPr>
        <w:t>TÍTULO DO PROJETO</w:t>
      </w:r>
    </w:p>
    <w:p w14:paraId="2229600E" w14:textId="77777777" w:rsidR="005210CD" w:rsidRPr="005210CD" w:rsidRDefault="005210CD" w:rsidP="002E526A">
      <w:pPr>
        <w:spacing w:after="0" w:line="240" w:lineRule="auto"/>
        <w:rPr>
          <w:color w:val="1F497D"/>
          <w:sz w:val="20"/>
        </w:rPr>
      </w:pPr>
      <w:r w:rsidRPr="005210CD">
        <w:rPr>
          <w:color w:val="1F497D"/>
          <w:sz w:val="20"/>
        </w:rPr>
        <w:t>Ensino para o desenvolvimento da autonomia dos estudantes de enfermagem</w:t>
      </w:r>
    </w:p>
    <w:p w14:paraId="2856C930" w14:textId="77777777" w:rsidR="008D78E8" w:rsidRPr="005210CD" w:rsidRDefault="005210CD" w:rsidP="002E526A">
      <w:pPr>
        <w:spacing w:after="0" w:line="240" w:lineRule="auto"/>
        <w:rPr>
          <w:sz w:val="20"/>
          <w:lang w:val="es-ES_tradnl"/>
        </w:rPr>
      </w:pPr>
      <w:r w:rsidRPr="005210CD">
        <w:rPr>
          <w:color w:val="1F497D"/>
          <w:sz w:val="20"/>
          <w:lang w:val="es-ES_tradnl"/>
        </w:rPr>
        <w:t>Enseñanza para el desarrollo de la autonomía de los estudiantes de enfermería</w:t>
      </w:r>
    </w:p>
    <w:p w14:paraId="2470F095" w14:textId="77777777" w:rsidR="005210CD" w:rsidRPr="004E7321" w:rsidRDefault="005210CD" w:rsidP="002E526A">
      <w:pPr>
        <w:spacing w:after="0" w:line="240" w:lineRule="auto"/>
        <w:rPr>
          <w:b/>
          <w:lang w:val="es-ES_tradnl"/>
        </w:rPr>
      </w:pPr>
    </w:p>
    <w:p w14:paraId="1BCA5C2C" w14:textId="77777777" w:rsidR="002E526A" w:rsidRDefault="002E526A" w:rsidP="002E526A">
      <w:pPr>
        <w:spacing w:after="0" w:line="240" w:lineRule="auto"/>
      </w:pPr>
      <w:r w:rsidRPr="002E526A">
        <w:rPr>
          <w:b/>
        </w:rPr>
        <w:t>LINHA DE INVESTIGAÇÃO</w:t>
      </w:r>
      <w:r>
        <w:t>:</w:t>
      </w:r>
    </w:p>
    <w:p w14:paraId="3D3EC7DF" w14:textId="77777777" w:rsidR="002E526A" w:rsidRPr="004E7321" w:rsidRDefault="005210CD" w:rsidP="002E526A">
      <w:pPr>
        <w:spacing w:after="0" w:line="240" w:lineRule="auto"/>
        <w:rPr>
          <w:color w:val="1F497D"/>
          <w:sz w:val="20"/>
        </w:rPr>
      </w:pPr>
      <w:r w:rsidRPr="004E7321">
        <w:rPr>
          <w:color w:val="1F497D"/>
          <w:sz w:val="20"/>
        </w:rPr>
        <w:t>Formação de Profissionais de Saúde e Educação para a Saúde</w:t>
      </w:r>
    </w:p>
    <w:p w14:paraId="2C867F38" w14:textId="77777777" w:rsidR="005210CD" w:rsidRPr="004E7321" w:rsidRDefault="005210CD" w:rsidP="002E526A">
      <w:pPr>
        <w:spacing w:after="0" w:line="240" w:lineRule="auto"/>
        <w:rPr>
          <w:color w:val="1F497D" w:themeColor="text2"/>
          <w:sz w:val="20"/>
        </w:rPr>
      </w:pPr>
    </w:p>
    <w:p w14:paraId="3ECB4C94" w14:textId="77777777" w:rsidR="002E526A" w:rsidRPr="002E526A" w:rsidRDefault="002E526A" w:rsidP="002E526A">
      <w:pPr>
        <w:spacing w:after="0" w:line="240" w:lineRule="auto"/>
        <w:rPr>
          <w:b/>
        </w:rPr>
      </w:pPr>
      <w:r w:rsidRPr="002E526A">
        <w:rPr>
          <w:b/>
        </w:rPr>
        <w:t>PROJETO ESTRUTURANTE</w:t>
      </w:r>
    </w:p>
    <w:p w14:paraId="18459D50" w14:textId="77777777" w:rsidR="002E526A" w:rsidRPr="004E7321" w:rsidRDefault="005210CD" w:rsidP="00A43E03">
      <w:pPr>
        <w:spacing w:after="0" w:line="240" w:lineRule="auto"/>
        <w:rPr>
          <w:color w:val="1F497D"/>
          <w:sz w:val="20"/>
        </w:rPr>
      </w:pPr>
      <w:r w:rsidRPr="004E7321">
        <w:rPr>
          <w:color w:val="1F497D"/>
          <w:sz w:val="20"/>
        </w:rPr>
        <w:t>Formação e desenvolvimento pessoal e profissional dos enfermeiros e dos estudantes do ensino superior de enfermagem</w:t>
      </w:r>
      <w:r w:rsidR="00A43E03" w:rsidRPr="004E7321">
        <w:rPr>
          <w:color w:val="1F497D"/>
          <w:sz w:val="20"/>
        </w:rPr>
        <w:t xml:space="preserve"> </w:t>
      </w:r>
    </w:p>
    <w:p w14:paraId="41B0CDD8" w14:textId="77777777" w:rsidR="008D78E8" w:rsidRDefault="008D78E8" w:rsidP="00B11F3D">
      <w:pPr>
        <w:spacing w:after="0" w:line="240" w:lineRule="auto"/>
      </w:pPr>
    </w:p>
    <w:p w14:paraId="36D5B1C2" w14:textId="77777777" w:rsidR="00B11F3D" w:rsidRPr="00B11F3D" w:rsidRDefault="00B11F3D" w:rsidP="00B11F3D">
      <w:pPr>
        <w:spacing w:after="0" w:line="240" w:lineRule="auto"/>
        <w:rPr>
          <w:b/>
        </w:rPr>
      </w:pPr>
      <w:proofErr w:type="spellStart"/>
      <w:r w:rsidRPr="00B11F3D">
        <w:rPr>
          <w:b/>
        </w:rPr>
        <w:t>Projeto</w:t>
      </w:r>
      <w:proofErr w:type="spellEnd"/>
      <w:r w:rsidRPr="00B11F3D">
        <w:rPr>
          <w:b/>
        </w:rPr>
        <w:t xml:space="preserve"> de Investigação: </w:t>
      </w:r>
      <w:r w:rsidRPr="007E2706">
        <w:rPr>
          <w:rFonts w:ascii="Times New Roman" w:hAnsi="Times New Roman" w:cs="Times New Roman"/>
          <w:color w:val="1F497D" w:themeColor="text2"/>
          <w:sz w:val="20"/>
        </w:rPr>
        <w:t>Associado</w:t>
      </w:r>
      <w:r w:rsidR="00AC6F79" w:rsidRPr="007E2706">
        <w:rPr>
          <w:rFonts w:ascii="Times New Roman" w:hAnsi="Times New Roman" w:cs="Times New Roman"/>
          <w:color w:val="1F497D" w:themeColor="text2"/>
          <w:sz w:val="20"/>
        </w:rPr>
        <w:t xml:space="preserve"> </w:t>
      </w:r>
    </w:p>
    <w:p w14:paraId="3F113498" w14:textId="77777777" w:rsidR="00B11F3D" w:rsidRPr="00B11F3D" w:rsidRDefault="00B11F3D" w:rsidP="00B11F3D">
      <w:pPr>
        <w:spacing w:after="0" w:line="240" w:lineRule="auto"/>
        <w:rPr>
          <w:b/>
        </w:rPr>
      </w:pPr>
      <w:r w:rsidRPr="00B11F3D">
        <w:rPr>
          <w:b/>
        </w:rPr>
        <w:t xml:space="preserve">Financiamento: </w:t>
      </w:r>
      <w:r w:rsidRPr="007E2706">
        <w:rPr>
          <w:rFonts w:ascii="Times New Roman" w:hAnsi="Times New Roman" w:cs="Times New Roman"/>
          <w:color w:val="1F497D" w:themeColor="text2"/>
          <w:sz w:val="20"/>
        </w:rPr>
        <w:t>Não financiado</w:t>
      </w:r>
    </w:p>
    <w:p w14:paraId="121B9240" w14:textId="77777777" w:rsidR="00B11F3D" w:rsidRPr="00B11F3D" w:rsidRDefault="00B11F3D" w:rsidP="00B11F3D">
      <w:pPr>
        <w:spacing w:after="0" w:line="240" w:lineRule="auto"/>
        <w:rPr>
          <w:b/>
        </w:rPr>
      </w:pPr>
      <w:r w:rsidRPr="00B11F3D">
        <w:rPr>
          <w:b/>
        </w:rPr>
        <w:t xml:space="preserve">Âmbito do trabalho: </w:t>
      </w:r>
      <w:r w:rsidR="007E2706" w:rsidRPr="007E2706">
        <w:rPr>
          <w:color w:val="1F497D" w:themeColor="text2"/>
          <w:sz w:val="20"/>
          <w:szCs w:val="20"/>
        </w:rPr>
        <w:t xml:space="preserve">Não </w:t>
      </w:r>
      <w:r w:rsidR="007E2706" w:rsidRPr="007E2706">
        <w:rPr>
          <w:rFonts w:ascii="Times New Roman" w:hAnsi="Times New Roman" w:cs="Times New Roman"/>
          <w:color w:val="1F497D" w:themeColor="text2"/>
          <w:sz w:val="20"/>
          <w:szCs w:val="20"/>
        </w:rPr>
        <w:t>Académico</w:t>
      </w:r>
      <w:r w:rsidR="007E2706" w:rsidRPr="007E2706">
        <w:rPr>
          <w:rFonts w:ascii="Times New Roman" w:hAnsi="Times New Roman" w:cs="Times New Roman"/>
          <w:color w:val="1F497D" w:themeColor="text2"/>
          <w:sz w:val="20"/>
        </w:rPr>
        <w:t xml:space="preserve"> </w:t>
      </w:r>
    </w:p>
    <w:p w14:paraId="46C64B5C" w14:textId="77777777" w:rsidR="002E526A" w:rsidRDefault="002E526A" w:rsidP="00DE0A24">
      <w:pPr>
        <w:spacing w:after="0" w:line="240" w:lineRule="auto"/>
      </w:pPr>
    </w:p>
    <w:p w14:paraId="4045E568" w14:textId="77777777" w:rsidR="002E526A" w:rsidRPr="002E526A" w:rsidRDefault="002E526A" w:rsidP="00DE0A24">
      <w:pPr>
        <w:spacing w:after="0" w:line="240" w:lineRule="auto"/>
        <w:rPr>
          <w:b/>
        </w:rPr>
      </w:pPr>
      <w:r w:rsidRPr="002E526A">
        <w:rPr>
          <w:b/>
        </w:rPr>
        <w:t>DADOS GERAIS</w:t>
      </w:r>
    </w:p>
    <w:p w14:paraId="547EB094" w14:textId="77777777" w:rsidR="008D78E8" w:rsidRDefault="008D78E8" w:rsidP="008D78E8">
      <w:pPr>
        <w:spacing w:after="0" w:line="240" w:lineRule="auto"/>
      </w:pPr>
      <w:r>
        <w:t>Tipo de estudo/investigação</w:t>
      </w:r>
    </w:p>
    <w:p w14:paraId="1B4909E4" w14:textId="77777777" w:rsidR="007E2706" w:rsidRDefault="007E2706" w:rsidP="008D78E8">
      <w:pPr>
        <w:spacing w:after="0" w:line="240" w:lineRule="auto"/>
        <w:rPr>
          <w:rFonts w:ascii="Times New Roman" w:hAnsi="Times New Roman" w:cs="Times New Roman"/>
          <w:color w:val="1F497D" w:themeColor="text2"/>
          <w:sz w:val="20"/>
        </w:rPr>
      </w:pPr>
      <w:bookmarkStart w:id="0" w:name="_GoBack"/>
      <w:r w:rsidRPr="007E2706">
        <w:rPr>
          <w:rFonts w:ascii="Times New Roman" w:hAnsi="Times New Roman" w:cs="Times New Roman"/>
          <w:color w:val="1F497D" w:themeColor="text2"/>
          <w:sz w:val="20"/>
        </w:rPr>
        <w:t>Estudo a desenvolver em duas etapas</w:t>
      </w:r>
    </w:p>
    <w:p w14:paraId="5C0D276C" w14:textId="34A64936" w:rsidR="007E2706" w:rsidRDefault="007E2706" w:rsidP="00E03158">
      <w:pPr>
        <w:spacing w:after="0" w:line="240" w:lineRule="auto"/>
        <w:ind w:left="708"/>
        <w:rPr>
          <w:rFonts w:ascii="Times New Roman" w:hAnsi="Times New Roman" w:cs="Times New Roman"/>
          <w:color w:val="1F497D" w:themeColor="text2"/>
          <w:sz w:val="20"/>
        </w:rPr>
      </w:pPr>
      <w:r w:rsidRPr="007E2706">
        <w:rPr>
          <w:rFonts w:ascii="Times New Roman" w:hAnsi="Times New Roman" w:cs="Times New Roman"/>
          <w:b/>
          <w:color w:val="1F497D" w:themeColor="text2"/>
          <w:sz w:val="20"/>
        </w:rPr>
        <w:t>Etapa 1</w:t>
      </w:r>
      <w:r>
        <w:rPr>
          <w:rFonts w:ascii="Times New Roman" w:hAnsi="Times New Roman" w:cs="Times New Roman"/>
          <w:color w:val="1F497D" w:themeColor="text2"/>
          <w:sz w:val="20"/>
        </w:rPr>
        <w:t xml:space="preserve"> – estudo metodológico de tradução </w:t>
      </w:r>
      <w:r w:rsidRPr="007E2706">
        <w:rPr>
          <w:rFonts w:ascii="Times New Roman" w:hAnsi="Times New Roman" w:cs="Times New Roman"/>
          <w:color w:val="1F497D" w:themeColor="text2"/>
          <w:sz w:val="20"/>
        </w:rPr>
        <w:t>e adaptação semântica e cultural para a Português</w:t>
      </w:r>
      <w:r>
        <w:rPr>
          <w:rFonts w:ascii="Times New Roman" w:hAnsi="Times New Roman" w:cs="Times New Roman"/>
          <w:color w:val="1F497D" w:themeColor="text2"/>
          <w:sz w:val="20"/>
        </w:rPr>
        <w:t xml:space="preserve"> de Portugal </w:t>
      </w:r>
      <w:r w:rsidRPr="007E2706">
        <w:rPr>
          <w:rFonts w:ascii="Times New Roman" w:hAnsi="Times New Roman" w:cs="Times New Roman"/>
          <w:color w:val="1F497D" w:themeColor="text2"/>
          <w:sz w:val="20"/>
        </w:rPr>
        <w:t>e análise de validade p</w:t>
      </w:r>
      <w:r w:rsidR="007F0E57">
        <w:rPr>
          <w:rFonts w:ascii="Times New Roman" w:hAnsi="Times New Roman" w:cs="Times New Roman"/>
          <w:color w:val="1F497D" w:themeColor="text2"/>
          <w:sz w:val="20"/>
        </w:rPr>
        <w:t xml:space="preserve">sicométrica do </w:t>
      </w:r>
      <w:proofErr w:type="spellStart"/>
      <w:r w:rsidR="007F0E57" w:rsidRPr="007F0E57">
        <w:rPr>
          <w:rFonts w:ascii="Times New Roman" w:hAnsi="Times New Roman" w:cs="Times New Roman"/>
          <w:i/>
          <w:color w:val="1F497D" w:themeColor="text2"/>
          <w:sz w:val="20"/>
        </w:rPr>
        <w:t>Cuestionario</w:t>
      </w:r>
      <w:proofErr w:type="spellEnd"/>
      <w:r w:rsidR="007F0E57" w:rsidRPr="007F0E57">
        <w:rPr>
          <w:rFonts w:ascii="Times New Roman" w:hAnsi="Times New Roman" w:cs="Times New Roman"/>
          <w:i/>
          <w:color w:val="1F497D" w:themeColor="text2"/>
          <w:sz w:val="20"/>
        </w:rPr>
        <w:t xml:space="preserve"> de </w:t>
      </w:r>
      <w:proofErr w:type="spellStart"/>
      <w:r w:rsidR="007F0E57" w:rsidRPr="007F0E57">
        <w:rPr>
          <w:rFonts w:ascii="Times New Roman" w:hAnsi="Times New Roman" w:cs="Times New Roman"/>
          <w:i/>
          <w:color w:val="1F497D" w:themeColor="text2"/>
          <w:sz w:val="20"/>
        </w:rPr>
        <w:t>Autoevaluación</w:t>
      </w:r>
      <w:proofErr w:type="spellEnd"/>
      <w:r w:rsidR="007F0E57" w:rsidRPr="007F0E57">
        <w:rPr>
          <w:rFonts w:ascii="Times New Roman" w:hAnsi="Times New Roman" w:cs="Times New Roman"/>
          <w:i/>
          <w:color w:val="1F497D" w:themeColor="text2"/>
          <w:sz w:val="20"/>
        </w:rPr>
        <w:t xml:space="preserve"> de la A</w:t>
      </w:r>
      <w:r w:rsidRPr="007F0E57">
        <w:rPr>
          <w:rFonts w:ascii="Times New Roman" w:hAnsi="Times New Roman" w:cs="Times New Roman"/>
          <w:i/>
          <w:color w:val="1F497D" w:themeColor="text2"/>
          <w:sz w:val="20"/>
        </w:rPr>
        <w:t>utonomia</w:t>
      </w:r>
      <w:r w:rsidRPr="007E2706">
        <w:rPr>
          <w:rFonts w:ascii="Times New Roman" w:hAnsi="Times New Roman" w:cs="Times New Roman"/>
          <w:color w:val="1F497D" w:themeColor="text2"/>
          <w:sz w:val="20"/>
        </w:rPr>
        <w:t xml:space="preserve"> (ve</w:t>
      </w:r>
      <w:r w:rsidR="00A43E03">
        <w:rPr>
          <w:rFonts w:ascii="Times New Roman" w:hAnsi="Times New Roman" w:cs="Times New Roman"/>
          <w:color w:val="1F497D" w:themeColor="text2"/>
          <w:sz w:val="20"/>
        </w:rPr>
        <w:t>rsão</w:t>
      </w:r>
      <w:r w:rsidRPr="007E2706">
        <w:rPr>
          <w:rFonts w:ascii="Times New Roman" w:hAnsi="Times New Roman" w:cs="Times New Roman"/>
          <w:color w:val="1F497D" w:themeColor="text2"/>
          <w:sz w:val="20"/>
        </w:rPr>
        <w:t xml:space="preserve"> para </w:t>
      </w:r>
      <w:r w:rsidR="00A43E03">
        <w:rPr>
          <w:rFonts w:ascii="Times New Roman" w:hAnsi="Times New Roman" w:cs="Times New Roman"/>
          <w:color w:val="1F497D" w:themeColor="text2"/>
          <w:sz w:val="20"/>
        </w:rPr>
        <w:t>estudantes</w:t>
      </w:r>
      <w:r w:rsidRPr="007E2706">
        <w:rPr>
          <w:rFonts w:ascii="Times New Roman" w:hAnsi="Times New Roman" w:cs="Times New Roman"/>
          <w:color w:val="1F497D" w:themeColor="text2"/>
          <w:sz w:val="20"/>
        </w:rPr>
        <w:t xml:space="preserve"> de enfermagem) </w:t>
      </w:r>
      <w:r w:rsidR="00E03158">
        <w:rPr>
          <w:rFonts w:ascii="Times New Roman" w:hAnsi="Times New Roman" w:cs="Times New Roman"/>
          <w:color w:val="1F497D" w:themeColor="text2"/>
          <w:sz w:val="20"/>
        </w:rPr>
        <w:t xml:space="preserve">(QAAA) </w:t>
      </w:r>
      <w:r w:rsidRPr="007E2706">
        <w:rPr>
          <w:rFonts w:ascii="Times New Roman" w:hAnsi="Times New Roman" w:cs="Times New Roman"/>
          <w:color w:val="1F497D" w:themeColor="text2"/>
          <w:sz w:val="20"/>
        </w:rPr>
        <w:t>(</w:t>
      </w:r>
      <w:proofErr w:type="spellStart"/>
      <w:r w:rsidRPr="007E2706">
        <w:rPr>
          <w:rFonts w:ascii="Times New Roman" w:hAnsi="Times New Roman" w:cs="Times New Roman"/>
          <w:color w:val="1F497D" w:themeColor="text2"/>
          <w:sz w:val="20"/>
        </w:rPr>
        <w:t>Muñoz</w:t>
      </w:r>
      <w:proofErr w:type="spellEnd"/>
      <w:r w:rsidRPr="007E2706">
        <w:rPr>
          <w:rFonts w:ascii="Times New Roman" w:hAnsi="Times New Roman" w:cs="Times New Roman"/>
          <w:color w:val="1F497D" w:themeColor="text2"/>
          <w:sz w:val="20"/>
        </w:rPr>
        <w:t>, 2011)</w:t>
      </w:r>
    </w:p>
    <w:p w14:paraId="7FAE51E4" w14:textId="77777777" w:rsidR="007E2706" w:rsidRPr="007E2706" w:rsidRDefault="007E2706" w:rsidP="00E03158">
      <w:pPr>
        <w:spacing w:after="0" w:line="240" w:lineRule="auto"/>
        <w:ind w:left="708"/>
        <w:rPr>
          <w:rFonts w:ascii="Times New Roman" w:hAnsi="Times New Roman" w:cs="Times New Roman"/>
          <w:color w:val="1F497D" w:themeColor="text2"/>
          <w:sz w:val="20"/>
        </w:rPr>
      </w:pPr>
      <w:r w:rsidRPr="007E2706">
        <w:rPr>
          <w:rFonts w:ascii="Times New Roman" w:hAnsi="Times New Roman" w:cs="Times New Roman"/>
          <w:b/>
          <w:color w:val="1F497D" w:themeColor="text2"/>
          <w:sz w:val="20"/>
        </w:rPr>
        <w:t>Etapa 2</w:t>
      </w:r>
      <w:r>
        <w:rPr>
          <w:rFonts w:ascii="Times New Roman" w:hAnsi="Times New Roman" w:cs="Times New Roman"/>
          <w:color w:val="1F497D" w:themeColor="text2"/>
          <w:sz w:val="20"/>
        </w:rPr>
        <w:t xml:space="preserve"> – Estudo ra</w:t>
      </w:r>
      <w:r w:rsidR="00A43E03">
        <w:rPr>
          <w:rFonts w:ascii="Times New Roman" w:hAnsi="Times New Roman" w:cs="Times New Roman"/>
          <w:color w:val="1F497D" w:themeColor="text2"/>
          <w:sz w:val="20"/>
        </w:rPr>
        <w:t>n</w:t>
      </w:r>
      <w:r>
        <w:rPr>
          <w:rFonts w:ascii="Times New Roman" w:hAnsi="Times New Roman" w:cs="Times New Roman"/>
          <w:color w:val="1F497D" w:themeColor="text2"/>
          <w:sz w:val="20"/>
        </w:rPr>
        <w:t xml:space="preserve">domizado e controlado para avaliação da eficácia de um protocolo de ensino para o desenvolvimento </w:t>
      </w:r>
      <w:r w:rsidRPr="005210CD">
        <w:rPr>
          <w:color w:val="1F497D"/>
          <w:sz w:val="20"/>
        </w:rPr>
        <w:t>da autonomia dos estudantes de enfermagem</w:t>
      </w:r>
    </w:p>
    <w:p w14:paraId="5D889B1A" w14:textId="77777777" w:rsidR="007E2706" w:rsidRDefault="007E2706" w:rsidP="00DE0A24">
      <w:pPr>
        <w:spacing w:after="0" w:line="240" w:lineRule="auto"/>
      </w:pPr>
    </w:p>
    <w:p w14:paraId="5CB31746" w14:textId="77777777" w:rsidR="002E526A" w:rsidRDefault="002E526A" w:rsidP="00DE0A24">
      <w:pPr>
        <w:spacing w:after="0" w:line="240" w:lineRule="auto"/>
      </w:pPr>
      <w:r>
        <w:t xml:space="preserve">Descrição dos </w:t>
      </w:r>
      <w:proofErr w:type="spellStart"/>
      <w:r>
        <w:t>objetivos</w:t>
      </w:r>
      <w:proofErr w:type="spellEnd"/>
      <w:r>
        <w:t xml:space="preserve"> gerais</w:t>
      </w:r>
    </w:p>
    <w:p w14:paraId="5D90C8AC" w14:textId="6A536166" w:rsidR="004849AF" w:rsidRDefault="004849AF" w:rsidP="00DE0A24">
      <w:pPr>
        <w:spacing w:after="0" w:line="240" w:lineRule="auto"/>
        <w:rPr>
          <w:rFonts w:ascii="Times New Roman" w:hAnsi="Times New Roman" w:cs="Times New Roman"/>
          <w:color w:val="1F497D" w:themeColor="text2"/>
          <w:sz w:val="20"/>
        </w:rPr>
      </w:pPr>
      <w:r>
        <w:rPr>
          <w:rFonts w:ascii="Times New Roman" w:hAnsi="Times New Roman" w:cs="Times New Roman"/>
          <w:color w:val="1F497D" w:themeColor="text2"/>
          <w:sz w:val="20"/>
        </w:rPr>
        <w:t xml:space="preserve">Analisar a validade da versão Portuguesa de Portugal do </w:t>
      </w:r>
      <w:proofErr w:type="spellStart"/>
      <w:r w:rsidR="00E03158" w:rsidRPr="007F0E57">
        <w:rPr>
          <w:rFonts w:ascii="Times New Roman" w:hAnsi="Times New Roman" w:cs="Times New Roman"/>
          <w:i/>
          <w:color w:val="1F497D" w:themeColor="text2"/>
          <w:sz w:val="20"/>
        </w:rPr>
        <w:t>Cuestionario</w:t>
      </w:r>
      <w:proofErr w:type="spellEnd"/>
      <w:r w:rsidR="00E03158" w:rsidRPr="007F0E57">
        <w:rPr>
          <w:rFonts w:ascii="Times New Roman" w:hAnsi="Times New Roman" w:cs="Times New Roman"/>
          <w:i/>
          <w:color w:val="1F497D" w:themeColor="text2"/>
          <w:sz w:val="20"/>
        </w:rPr>
        <w:t xml:space="preserve"> de </w:t>
      </w:r>
      <w:proofErr w:type="spellStart"/>
      <w:r w:rsidR="00E03158" w:rsidRPr="007F0E57">
        <w:rPr>
          <w:rFonts w:ascii="Times New Roman" w:hAnsi="Times New Roman" w:cs="Times New Roman"/>
          <w:i/>
          <w:color w:val="1F497D" w:themeColor="text2"/>
          <w:sz w:val="20"/>
        </w:rPr>
        <w:t>Autoevaluación</w:t>
      </w:r>
      <w:proofErr w:type="spellEnd"/>
      <w:r w:rsidR="00E03158" w:rsidRPr="007F0E57">
        <w:rPr>
          <w:rFonts w:ascii="Times New Roman" w:hAnsi="Times New Roman" w:cs="Times New Roman"/>
          <w:i/>
          <w:color w:val="1F497D" w:themeColor="text2"/>
          <w:sz w:val="20"/>
        </w:rPr>
        <w:t xml:space="preserve"> de la Autonomia</w:t>
      </w:r>
      <w:r w:rsidR="00E03158" w:rsidRPr="007E2706">
        <w:rPr>
          <w:rFonts w:ascii="Times New Roman" w:hAnsi="Times New Roman" w:cs="Times New Roman"/>
          <w:color w:val="1F497D" w:themeColor="text2"/>
          <w:sz w:val="20"/>
        </w:rPr>
        <w:t xml:space="preserve"> (ver</w:t>
      </w:r>
      <w:r w:rsidR="00A43E03">
        <w:rPr>
          <w:rFonts w:ascii="Times New Roman" w:hAnsi="Times New Roman" w:cs="Times New Roman"/>
          <w:color w:val="1F497D" w:themeColor="text2"/>
          <w:sz w:val="20"/>
        </w:rPr>
        <w:t>s</w:t>
      </w:r>
      <w:r w:rsidR="00E03158" w:rsidRPr="007E2706">
        <w:rPr>
          <w:rFonts w:ascii="Times New Roman" w:hAnsi="Times New Roman" w:cs="Times New Roman"/>
          <w:color w:val="1F497D" w:themeColor="text2"/>
          <w:sz w:val="20"/>
        </w:rPr>
        <w:t xml:space="preserve">ão para </w:t>
      </w:r>
      <w:r w:rsidR="00A43E03">
        <w:rPr>
          <w:rFonts w:ascii="Times New Roman" w:hAnsi="Times New Roman" w:cs="Times New Roman"/>
          <w:color w:val="1F497D" w:themeColor="text2"/>
          <w:sz w:val="20"/>
        </w:rPr>
        <w:t>estudantes</w:t>
      </w:r>
      <w:r w:rsidR="00E03158" w:rsidRPr="007E2706">
        <w:rPr>
          <w:rFonts w:ascii="Times New Roman" w:hAnsi="Times New Roman" w:cs="Times New Roman"/>
          <w:color w:val="1F497D" w:themeColor="text2"/>
          <w:sz w:val="20"/>
        </w:rPr>
        <w:t xml:space="preserve"> de enfermagem)</w:t>
      </w:r>
      <w:r w:rsidR="00E03158">
        <w:rPr>
          <w:rFonts w:ascii="Times New Roman" w:hAnsi="Times New Roman" w:cs="Times New Roman"/>
          <w:color w:val="1F497D" w:themeColor="text2"/>
          <w:sz w:val="20"/>
        </w:rPr>
        <w:t xml:space="preserve"> (QAAA-PT)</w:t>
      </w:r>
      <w:r>
        <w:rPr>
          <w:rFonts w:ascii="Times New Roman" w:hAnsi="Times New Roman" w:cs="Times New Roman"/>
          <w:color w:val="1F497D" w:themeColor="text2"/>
          <w:sz w:val="20"/>
        </w:rPr>
        <w:t>;</w:t>
      </w:r>
    </w:p>
    <w:p w14:paraId="166F4C13" w14:textId="77777777" w:rsidR="00D73A3E" w:rsidRDefault="00D73A3E" w:rsidP="00DE0A24">
      <w:pPr>
        <w:spacing w:after="0" w:line="240" w:lineRule="auto"/>
        <w:rPr>
          <w:rFonts w:ascii="Times New Roman" w:hAnsi="Times New Roman" w:cs="Times New Roman"/>
          <w:color w:val="1F497D" w:themeColor="text2"/>
          <w:sz w:val="20"/>
        </w:rPr>
      </w:pPr>
      <w:r>
        <w:rPr>
          <w:rFonts w:ascii="Times New Roman" w:hAnsi="Times New Roman" w:cs="Times New Roman"/>
          <w:color w:val="1F497D" w:themeColor="text2"/>
          <w:sz w:val="20"/>
        </w:rPr>
        <w:t>Analise das propriedades psicométricas do (QAAA-PT) quando aplicado a alunos de enfermagem do 4º ano;</w:t>
      </w:r>
    </w:p>
    <w:p w14:paraId="46C6235C" w14:textId="77777777" w:rsidR="007E2706" w:rsidRDefault="004849AF" w:rsidP="00DE0A24">
      <w:pPr>
        <w:spacing w:after="0" w:line="240" w:lineRule="auto"/>
        <w:rPr>
          <w:rFonts w:ascii="Times New Roman" w:hAnsi="Times New Roman" w:cs="Times New Roman"/>
          <w:color w:val="1F497D" w:themeColor="text2"/>
          <w:sz w:val="20"/>
        </w:rPr>
      </w:pPr>
      <w:r>
        <w:rPr>
          <w:rFonts w:ascii="Times New Roman" w:hAnsi="Times New Roman" w:cs="Times New Roman"/>
          <w:color w:val="1F497D" w:themeColor="text2"/>
          <w:sz w:val="20"/>
        </w:rPr>
        <w:t>Avaliar a autonomia dos estudantes de enfermagem Portugueses e Espanhóis</w:t>
      </w:r>
      <w:r w:rsidR="00E03158">
        <w:rPr>
          <w:rFonts w:ascii="Times New Roman" w:hAnsi="Times New Roman" w:cs="Times New Roman"/>
          <w:color w:val="1F497D" w:themeColor="text2"/>
          <w:sz w:val="20"/>
        </w:rPr>
        <w:t xml:space="preserve"> </w:t>
      </w:r>
      <w:r w:rsidR="00114E49">
        <w:rPr>
          <w:rFonts w:ascii="Times New Roman" w:hAnsi="Times New Roman" w:cs="Times New Roman"/>
          <w:color w:val="1F497D" w:themeColor="text2"/>
          <w:sz w:val="20"/>
        </w:rPr>
        <w:t>ao longo dos 4 anos do curso</w:t>
      </w:r>
      <w:r>
        <w:rPr>
          <w:rFonts w:ascii="Times New Roman" w:hAnsi="Times New Roman" w:cs="Times New Roman"/>
          <w:color w:val="1F497D" w:themeColor="text2"/>
          <w:sz w:val="20"/>
        </w:rPr>
        <w:t>;</w:t>
      </w:r>
    </w:p>
    <w:bookmarkEnd w:id="0"/>
    <w:p w14:paraId="3A474B93" w14:textId="77777777" w:rsidR="007E2706" w:rsidRPr="007E2706" w:rsidRDefault="007E2706" w:rsidP="00DE0A24">
      <w:pPr>
        <w:spacing w:after="0" w:line="240" w:lineRule="auto"/>
        <w:rPr>
          <w:rFonts w:ascii="Times New Roman" w:hAnsi="Times New Roman" w:cs="Times New Roman"/>
          <w:color w:val="1F497D" w:themeColor="text2"/>
          <w:sz w:val="20"/>
        </w:rPr>
      </w:pPr>
    </w:p>
    <w:p w14:paraId="5C2B275C" w14:textId="77777777" w:rsidR="002E526A" w:rsidRDefault="002E526A" w:rsidP="00DE0A24">
      <w:pPr>
        <w:spacing w:after="0" w:line="240" w:lineRule="auto"/>
      </w:pPr>
      <w:r>
        <w:t>População</w:t>
      </w:r>
    </w:p>
    <w:p w14:paraId="7E91CFE8" w14:textId="77777777" w:rsidR="007E2706" w:rsidRPr="007E2706" w:rsidRDefault="004849AF" w:rsidP="002E526A">
      <w:pPr>
        <w:spacing w:after="0" w:line="240" w:lineRule="auto"/>
        <w:rPr>
          <w:rFonts w:ascii="Times New Roman" w:hAnsi="Times New Roman" w:cs="Times New Roman"/>
          <w:color w:val="1F497D" w:themeColor="text2"/>
          <w:sz w:val="20"/>
        </w:rPr>
      </w:pPr>
      <w:r>
        <w:rPr>
          <w:rFonts w:ascii="Times New Roman" w:hAnsi="Times New Roman" w:cs="Times New Roman"/>
          <w:color w:val="1F497D" w:themeColor="text2"/>
          <w:sz w:val="20"/>
        </w:rPr>
        <w:t>Estudantes de enfermagem do curso de</w:t>
      </w:r>
      <w:r w:rsidR="00A43E03">
        <w:rPr>
          <w:rFonts w:ascii="Times New Roman" w:hAnsi="Times New Roman" w:cs="Times New Roman"/>
          <w:color w:val="1F497D" w:themeColor="text2"/>
          <w:sz w:val="20"/>
        </w:rPr>
        <w:t xml:space="preserve"> licenciatura em</w:t>
      </w:r>
      <w:r>
        <w:rPr>
          <w:rFonts w:ascii="Times New Roman" w:hAnsi="Times New Roman" w:cs="Times New Roman"/>
          <w:color w:val="1F497D" w:themeColor="text2"/>
          <w:sz w:val="20"/>
        </w:rPr>
        <w:t xml:space="preserve"> enfermagem.</w:t>
      </w:r>
    </w:p>
    <w:p w14:paraId="3AE1EF2B" w14:textId="77777777" w:rsidR="007E2706" w:rsidRPr="007E2706" w:rsidRDefault="007E2706" w:rsidP="002E526A">
      <w:pPr>
        <w:spacing w:after="0" w:line="240" w:lineRule="auto"/>
        <w:rPr>
          <w:rFonts w:ascii="Times New Roman" w:hAnsi="Times New Roman" w:cs="Times New Roman"/>
          <w:color w:val="1F497D" w:themeColor="text2"/>
          <w:sz w:val="20"/>
        </w:rPr>
      </w:pPr>
    </w:p>
    <w:p w14:paraId="08A11014" w14:textId="77777777" w:rsidR="002E526A" w:rsidRDefault="002E526A" w:rsidP="002E526A">
      <w:pPr>
        <w:spacing w:after="0" w:line="240" w:lineRule="auto"/>
      </w:pPr>
      <w:r>
        <w:t xml:space="preserve">Pertinência no quadro </w:t>
      </w:r>
      <w:proofErr w:type="spellStart"/>
      <w:r>
        <w:t>atual</w:t>
      </w:r>
      <w:proofErr w:type="spellEnd"/>
      <w:r>
        <w:t xml:space="preserve"> das prioridades de saúde</w:t>
      </w:r>
      <w:r w:rsidR="008D78E8">
        <w:t xml:space="preserve"> (justificação)</w:t>
      </w:r>
    </w:p>
    <w:p w14:paraId="25F27F5F" w14:textId="77777777" w:rsidR="007E2706" w:rsidRPr="007E2706" w:rsidRDefault="007E2706" w:rsidP="002E526A">
      <w:pPr>
        <w:spacing w:after="0" w:line="240" w:lineRule="auto"/>
        <w:rPr>
          <w:rFonts w:ascii="Times New Roman" w:hAnsi="Times New Roman" w:cs="Times New Roman"/>
          <w:color w:val="1F497D" w:themeColor="text2"/>
          <w:sz w:val="20"/>
        </w:rPr>
      </w:pPr>
    </w:p>
    <w:p w14:paraId="630D2A83" w14:textId="77777777" w:rsidR="007E2706" w:rsidRPr="007E2706" w:rsidRDefault="007E2706" w:rsidP="002E526A">
      <w:pPr>
        <w:spacing w:after="0" w:line="240" w:lineRule="auto"/>
        <w:rPr>
          <w:rFonts w:ascii="Times New Roman" w:hAnsi="Times New Roman" w:cs="Times New Roman"/>
          <w:color w:val="1F497D" w:themeColor="text2"/>
          <w:sz w:val="20"/>
        </w:rPr>
      </w:pPr>
    </w:p>
    <w:p w14:paraId="0B24DCFA" w14:textId="77777777" w:rsidR="002E526A" w:rsidRDefault="002E526A" w:rsidP="002E526A">
      <w:pPr>
        <w:spacing w:after="0" w:line="240" w:lineRule="auto"/>
      </w:pPr>
      <w:r>
        <w:rPr>
          <w:rFonts w:hint="eastAsia"/>
        </w:rPr>
        <w:t xml:space="preserve">Duração do </w:t>
      </w:r>
      <w:proofErr w:type="spellStart"/>
      <w:r>
        <w:rPr>
          <w:rFonts w:hint="eastAsia"/>
        </w:rPr>
        <w:t>projeto</w:t>
      </w:r>
      <w:proofErr w:type="spellEnd"/>
      <w:r>
        <w:rPr>
          <w:rFonts w:hint="eastAsia"/>
        </w:rPr>
        <w:t xml:space="preserve"> </w:t>
      </w:r>
      <w:r w:rsidR="00AC6F79">
        <w:t>(meses)</w:t>
      </w:r>
    </w:p>
    <w:p w14:paraId="203E2030" w14:textId="77777777" w:rsidR="007E2706" w:rsidRPr="007E2706" w:rsidRDefault="00984398" w:rsidP="002E526A">
      <w:pPr>
        <w:spacing w:after="0" w:line="240" w:lineRule="auto"/>
        <w:rPr>
          <w:rFonts w:ascii="Times New Roman" w:hAnsi="Times New Roman" w:cs="Times New Roman"/>
          <w:color w:val="1F497D" w:themeColor="text2"/>
          <w:sz w:val="20"/>
        </w:rPr>
      </w:pPr>
      <w:r>
        <w:rPr>
          <w:rFonts w:ascii="Times New Roman" w:hAnsi="Times New Roman" w:cs="Times New Roman"/>
          <w:color w:val="1F497D" w:themeColor="text2"/>
          <w:sz w:val="20"/>
        </w:rPr>
        <w:t xml:space="preserve">36 </w:t>
      </w:r>
      <w:proofErr w:type="gramStart"/>
      <w:r>
        <w:rPr>
          <w:rFonts w:ascii="Times New Roman" w:hAnsi="Times New Roman" w:cs="Times New Roman"/>
          <w:color w:val="1F497D" w:themeColor="text2"/>
          <w:sz w:val="20"/>
        </w:rPr>
        <w:t>meses</w:t>
      </w:r>
      <w:proofErr w:type="gramEnd"/>
    </w:p>
    <w:p w14:paraId="0A65A237" w14:textId="77777777" w:rsidR="007E2706" w:rsidRPr="007E2706" w:rsidRDefault="007E2706" w:rsidP="002E526A">
      <w:pPr>
        <w:spacing w:after="0" w:line="240" w:lineRule="auto"/>
        <w:rPr>
          <w:rFonts w:ascii="Times New Roman" w:hAnsi="Times New Roman" w:cs="Times New Roman"/>
          <w:color w:val="1F497D" w:themeColor="text2"/>
          <w:sz w:val="20"/>
        </w:rPr>
      </w:pPr>
    </w:p>
    <w:p w14:paraId="780CC41C" w14:textId="77777777" w:rsidR="002E526A" w:rsidRDefault="008D78E8" w:rsidP="002E526A">
      <w:pPr>
        <w:spacing w:after="0" w:line="240" w:lineRule="auto"/>
      </w:pPr>
      <w:r>
        <w:t>Dat</w:t>
      </w:r>
      <w:r w:rsidR="00AC6F79">
        <w:t xml:space="preserve">a de </w:t>
      </w:r>
      <w:proofErr w:type="gramStart"/>
      <w:r w:rsidR="00AC6F79">
        <w:t>inicio</w:t>
      </w:r>
      <w:proofErr w:type="gramEnd"/>
    </w:p>
    <w:p w14:paraId="1CCC65DA" w14:textId="77777777" w:rsidR="002E526A" w:rsidRDefault="00984398" w:rsidP="002E526A">
      <w:pPr>
        <w:spacing w:after="0" w:line="240" w:lineRule="auto"/>
        <w:rPr>
          <w:rFonts w:ascii="Times New Roman" w:hAnsi="Times New Roman" w:cs="Times New Roman"/>
          <w:color w:val="1F497D" w:themeColor="text2"/>
          <w:sz w:val="20"/>
        </w:rPr>
      </w:pPr>
      <w:r>
        <w:rPr>
          <w:rFonts w:ascii="Times New Roman" w:hAnsi="Times New Roman" w:cs="Times New Roman"/>
          <w:color w:val="1F497D" w:themeColor="text2"/>
          <w:sz w:val="20"/>
        </w:rPr>
        <w:t>Janeiro de 2019</w:t>
      </w:r>
    </w:p>
    <w:p w14:paraId="686C2373" w14:textId="77777777" w:rsidR="00984398" w:rsidRPr="00984398" w:rsidRDefault="00984398" w:rsidP="002E526A">
      <w:pPr>
        <w:spacing w:after="0" w:line="240" w:lineRule="auto"/>
        <w:rPr>
          <w:rFonts w:ascii="Times New Roman" w:hAnsi="Times New Roman" w:cs="Times New Roman"/>
          <w:color w:val="1F497D" w:themeColor="text2"/>
          <w:sz w:val="20"/>
        </w:rPr>
      </w:pPr>
    </w:p>
    <w:p w14:paraId="1798E904" w14:textId="77777777" w:rsidR="002E526A" w:rsidRDefault="002E526A" w:rsidP="002E526A">
      <w:pPr>
        <w:spacing w:after="0" w:line="240" w:lineRule="auto"/>
      </w:pPr>
      <w:r w:rsidRPr="002E526A">
        <w:rPr>
          <w:b/>
        </w:rPr>
        <w:t>RESUMO</w:t>
      </w:r>
      <w:r w:rsidR="00AC6F79">
        <w:rPr>
          <w:b/>
        </w:rPr>
        <w:t xml:space="preserve"> </w:t>
      </w:r>
    </w:p>
    <w:p w14:paraId="60300A0E" w14:textId="77777777" w:rsidR="002E526A" w:rsidRDefault="002E526A" w:rsidP="00DE0A24">
      <w:pPr>
        <w:spacing w:after="0" w:line="240" w:lineRule="auto"/>
      </w:pPr>
    </w:p>
    <w:p w14:paraId="2DFE9F7E" w14:textId="77777777" w:rsidR="002E526A" w:rsidRPr="002E526A" w:rsidRDefault="002E526A" w:rsidP="00DE0A24">
      <w:pPr>
        <w:spacing w:after="0" w:line="240" w:lineRule="auto"/>
        <w:rPr>
          <w:b/>
        </w:rPr>
      </w:pPr>
      <w:r w:rsidRPr="002E526A">
        <w:rPr>
          <w:b/>
        </w:rPr>
        <w:t>PLANO DE ATIVIDADES</w:t>
      </w:r>
    </w:p>
    <w:p w14:paraId="1C396789" w14:textId="77777777" w:rsidR="002E526A" w:rsidRDefault="002E526A" w:rsidP="002E526A">
      <w:pPr>
        <w:spacing w:after="0" w:line="240" w:lineRule="auto"/>
      </w:pPr>
      <w:r>
        <w:t>Cronograma</w:t>
      </w:r>
    </w:p>
    <w:p w14:paraId="6145C68A" w14:textId="77777777" w:rsidR="002E526A" w:rsidRDefault="002E526A" w:rsidP="002E526A">
      <w:pPr>
        <w:spacing w:after="0" w:line="240" w:lineRule="auto"/>
      </w:pPr>
      <w:proofErr w:type="spellStart"/>
      <w:r>
        <w:t>Atividades</w:t>
      </w:r>
      <w:proofErr w:type="spellEnd"/>
      <w:r w:rsidR="00AC6F79">
        <w:t xml:space="preserve"> (tarefas)</w:t>
      </w:r>
    </w:p>
    <w:p w14:paraId="4CDE78D2" w14:textId="77777777" w:rsidR="004849AF" w:rsidRDefault="004849AF" w:rsidP="002E526A">
      <w:pPr>
        <w:spacing w:after="0" w:line="240" w:lineRule="auto"/>
      </w:pPr>
    </w:p>
    <w:p w14:paraId="0DCDDE38" w14:textId="77777777" w:rsidR="004849AF" w:rsidRPr="00217FB8" w:rsidRDefault="00217FB8" w:rsidP="004849AF">
      <w:pPr>
        <w:spacing w:after="0" w:line="240" w:lineRule="auto"/>
        <w:jc w:val="center"/>
        <w:rPr>
          <w:b/>
          <w:color w:val="1F497D" w:themeColor="text2"/>
        </w:rPr>
      </w:pPr>
      <w:r w:rsidRPr="00217FB8">
        <w:rPr>
          <w:b/>
          <w:color w:val="1F497D" w:themeColor="text2"/>
        </w:rPr>
        <w:t>Etapa</w:t>
      </w:r>
      <w:r w:rsidR="004849AF" w:rsidRPr="00217FB8">
        <w:rPr>
          <w:b/>
          <w:color w:val="1F497D" w:themeColor="text2"/>
        </w:rPr>
        <w:t xml:space="preserve"> 1</w:t>
      </w:r>
    </w:p>
    <w:p w14:paraId="2DD2BA39" w14:textId="77777777" w:rsidR="004849AF" w:rsidRPr="00217FB8" w:rsidRDefault="004849AF" w:rsidP="004849AF">
      <w:pPr>
        <w:spacing w:after="0" w:line="240" w:lineRule="auto"/>
        <w:rPr>
          <w:color w:val="1F497D" w:themeColor="text2"/>
        </w:rPr>
      </w:pPr>
      <w:proofErr w:type="spellStart"/>
      <w:r w:rsidRPr="00217FB8">
        <w:rPr>
          <w:color w:val="1F497D" w:themeColor="text2"/>
        </w:rPr>
        <w:lastRenderedPageBreak/>
        <w:t>Atividades</w:t>
      </w:r>
      <w:proofErr w:type="spellEnd"/>
      <w:r w:rsidRPr="00217FB8">
        <w:rPr>
          <w:color w:val="1F497D" w:themeColor="text2"/>
        </w:rPr>
        <w:t xml:space="preserve"> (tarefas)</w:t>
      </w:r>
    </w:p>
    <w:p w14:paraId="083EF92C" w14:textId="77777777" w:rsidR="004849AF" w:rsidRDefault="004849AF" w:rsidP="004849AF">
      <w:pPr>
        <w:spacing w:after="0" w:line="240" w:lineRule="auto"/>
      </w:pPr>
    </w:p>
    <w:p w14:paraId="72E9C601" w14:textId="77777777" w:rsidR="007F0E57" w:rsidRDefault="007F0E57" w:rsidP="007F0E57">
      <w:pPr>
        <w:spacing w:after="0" w:line="240" w:lineRule="auto"/>
        <w:rPr>
          <w:rFonts w:ascii="Times New Roman" w:hAnsi="Times New Roman" w:cs="Times New Roman"/>
          <w:color w:val="1F497D" w:themeColor="text2"/>
          <w:sz w:val="20"/>
        </w:rPr>
      </w:pPr>
      <w:r w:rsidRPr="00D73A3E">
        <w:rPr>
          <w:rFonts w:ascii="Times New Roman" w:hAnsi="Times New Roman" w:cs="Times New Roman"/>
          <w:b/>
          <w:color w:val="1F497D" w:themeColor="text2"/>
          <w:sz w:val="20"/>
        </w:rPr>
        <w:t>Tarefa 0</w:t>
      </w:r>
      <w:r w:rsidRPr="007F0E57">
        <w:rPr>
          <w:rFonts w:ascii="Times New Roman" w:hAnsi="Times New Roman" w:cs="Times New Roman"/>
          <w:color w:val="1F497D" w:themeColor="text2"/>
          <w:sz w:val="20"/>
        </w:rPr>
        <w:t xml:space="preserve"> - Elaborar artigo sobre </w:t>
      </w:r>
      <w:r w:rsidR="00D73A3E" w:rsidRPr="007F0E57">
        <w:rPr>
          <w:rFonts w:ascii="Times New Roman" w:hAnsi="Times New Roman" w:cs="Times New Roman"/>
          <w:color w:val="1F497D" w:themeColor="text2"/>
          <w:sz w:val="20"/>
        </w:rPr>
        <w:t>autonomia</w:t>
      </w:r>
      <w:r w:rsidRPr="007F0E57">
        <w:rPr>
          <w:rFonts w:ascii="Times New Roman" w:hAnsi="Times New Roman" w:cs="Times New Roman"/>
          <w:color w:val="1F497D" w:themeColor="text2"/>
          <w:sz w:val="20"/>
        </w:rPr>
        <w:t xml:space="preserve"> dos estudantes e </w:t>
      </w:r>
      <w:r w:rsidR="00D73A3E" w:rsidRPr="007F0E57">
        <w:rPr>
          <w:rFonts w:ascii="Times New Roman" w:hAnsi="Times New Roman" w:cs="Times New Roman"/>
          <w:color w:val="1F497D" w:themeColor="text2"/>
          <w:sz w:val="20"/>
        </w:rPr>
        <w:t>metodologia</w:t>
      </w:r>
      <w:r w:rsidR="00D73A3E">
        <w:rPr>
          <w:rFonts w:ascii="Times New Roman" w:hAnsi="Times New Roman" w:cs="Times New Roman"/>
          <w:color w:val="1F497D" w:themeColor="text2"/>
          <w:sz w:val="20"/>
        </w:rPr>
        <w:t xml:space="preserve"> de elaboração </w:t>
      </w:r>
      <w:r w:rsidRPr="007F0E57">
        <w:rPr>
          <w:rFonts w:ascii="Times New Roman" w:hAnsi="Times New Roman" w:cs="Times New Roman"/>
          <w:color w:val="1F497D" w:themeColor="text2"/>
          <w:sz w:val="20"/>
        </w:rPr>
        <w:t xml:space="preserve">do </w:t>
      </w:r>
      <w:r w:rsidR="00D73A3E">
        <w:rPr>
          <w:rFonts w:ascii="Times New Roman" w:hAnsi="Times New Roman" w:cs="Times New Roman"/>
          <w:i/>
          <w:color w:val="1F497D" w:themeColor="text2"/>
          <w:sz w:val="20"/>
        </w:rPr>
        <w:t>QAAA</w:t>
      </w:r>
      <w:r>
        <w:rPr>
          <w:rFonts w:ascii="Times New Roman" w:hAnsi="Times New Roman" w:cs="Times New Roman"/>
          <w:i/>
          <w:color w:val="1F497D" w:themeColor="text2"/>
          <w:sz w:val="20"/>
        </w:rPr>
        <w:t xml:space="preserve"> </w:t>
      </w:r>
      <w:r w:rsidRPr="007E2706">
        <w:rPr>
          <w:rFonts w:ascii="Times New Roman" w:hAnsi="Times New Roman" w:cs="Times New Roman"/>
          <w:color w:val="1F497D" w:themeColor="text2"/>
          <w:sz w:val="20"/>
        </w:rPr>
        <w:t>(</w:t>
      </w:r>
      <w:proofErr w:type="spellStart"/>
      <w:r w:rsidRPr="007E2706">
        <w:rPr>
          <w:rFonts w:ascii="Times New Roman" w:hAnsi="Times New Roman" w:cs="Times New Roman"/>
          <w:color w:val="1F497D" w:themeColor="text2"/>
          <w:sz w:val="20"/>
        </w:rPr>
        <w:t>Muñoz</w:t>
      </w:r>
      <w:proofErr w:type="spellEnd"/>
      <w:r w:rsidRPr="007E2706">
        <w:rPr>
          <w:rFonts w:ascii="Times New Roman" w:hAnsi="Times New Roman" w:cs="Times New Roman"/>
          <w:color w:val="1F497D" w:themeColor="text2"/>
          <w:sz w:val="20"/>
        </w:rPr>
        <w:t>, 2011)</w:t>
      </w:r>
    </w:p>
    <w:p w14:paraId="0D5DF6F9" w14:textId="77777777" w:rsidR="007F0E57" w:rsidRPr="007F0E57" w:rsidRDefault="007F0E57" w:rsidP="004849AF">
      <w:pPr>
        <w:spacing w:after="0" w:line="240" w:lineRule="auto"/>
        <w:rPr>
          <w:rFonts w:ascii="Times New Roman" w:hAnsi="Times New Roman" w:cs="Times New Roman"/>
          <w:color w:val="1F497D" w:themeColor="text2"/>
          <w:sz w:val="20"/>
        </w:rPr>
      </w:pPr>
    </w:p>
    <w:p w14:paraId="68D8636E" w14:textId="77777777" w:rsidR="004849AF" w:rsidRPr="004849AF" w:rsidRDefault="004849AF" w:rsidP="004849AF">
      <w:pPr>
        <w:spacing w:after="0" w:line="240" w:lineRule="auto"/>
        <w:jc w:val="both"/>
        <w:rPr>
          <w:rFonts w:ascii="Times New Roman" w:hAnsi="Times New Roman" w:cs="Times New Roman"/>
          <w:color w:val="1F497D" w:themeColor="text2"/>
          <w:sz w:val="20"/>
        </w:rPr>
      </w:pPr>
      <w:r w:rsidRPr="00D73A3E">
        <w:rPr>
          <w:rFonts w:ascii="Times New Roman" w:hAnsi="Times New Roman" w:cs="Times New Roman"/>
          <w:b/>
          <w:color w:val="1F497D" w:themeColor="text2"/>
          <w:sz w:val="20"/>
        </w:rPr>
        <w:t>Tarefa 1</w:t>
      </w:r>
      <w:r w:rsidRPr="004849AF">
        <w:rPr>
          <w:rFonts w:ascii="Times New Roman" w:hAnsi="Times New Roman" w:cs="Times New Roman"/>
          <w:color w:val="1F497D" w:themeColor="text2"/>
          <w:sz w:val="20"/>
        </w:rPr>
        <w:t xml:space="preserve"> – Tradução. Tradução para Português por dois tradutores independentes (um com conhecimento em saúde e outro não) bilíngues com língua materna </w:t>
      </w:r>
      <w:r w:rsidR="00984398">
        <w:rPr>
          <w:rFonts w:ascii="Times New Roman" w:hAnsi="Times New Roman" w:cs="Times New Roman"/>
          <w:color w:val="1F497D" w:themeColor="text2"/>
          <w:sz w:val="20"/>
        </w:rPr>
        <w:t>Portuguesa</w:t>
      </w:r>
      <w:r w:rsidRPr="004849AF">
        <w:rPr>
          <w:rFonts w:ascii="Times New Roman" w:hAnsi="Times New Roman" w:cs="Times New Roman"/>
          <w:color w:val="1F497D" w:themeColor="text2"/>
          <w:sz w:val="20"/>
        </w:rPr>
        <w:t xml:space="preserve">. </w:t>
      </w:r>
    </w:p>
    <w:p w14:paraId="506B5CE9" w14:textId="77777777" w:rsidR="004849AF" w:rsidRPr="004849AF" w:rsidRDefault="004849AF" w:rsidP="004849AF">
      <w:pPr>
        <w:spacing w:after="0" w:line="240" w:lineRule="auto"/>
        <w:jc w:val="both"/>
        <w:rPr>
          <w:rFonts w:ascii="Times New Roman" w:hAnsi="Times New Roman" w:cs="Times New Roman"/>
          <w:color w:val="1F497D" w:themeColor="text2"/>
          <w:sz w:val="20"/>
        </w:rPr>
      </w:pPr>
    </w:p>
    <w:p w14:paraId="41D82A57" w14:textId="77777777" w:rsidR="004849AF" w:rsidRPr="004849AF" w:rsidRDefault="004849AF" w:rsidP="004849AF">
      <w:pPr>
        <w:spacing w:after="0" w:line="240" w:lineRule="auto"/>
        <w:jc w:val="both"/>
        <w:rPr>
          <w:rFonts w:ascii="Times New Roman" w:hAnsi="Times New Roman" w:cs="Times New Roman"/>
          <w:color w:val="1F497D" w:themeColor="text2"/>
          <w:sz w:val="20"/>
        </w:rPr>
      </w:pPr>
      <w:r w:rsidRPr="00D73A3E">
        <w:rPr>
          <w:rFonts w:ascii="Times New Roman" w:hAnsi="Times New Roman" w:cs="Times New Roman"/>
          <w:b/>
          <w:color w:val="1F497D" w:themeColor="text2"/>
          <w:sz w:val="20"/>
        </w:rPr>
        <w:t>Tarefa 2</w:t>
      </w:r>
      <w:r w:rsidRPr="004849AF">
        <w:rPr>
          <w:rFonts w:ascii="Times New Roman" w:hAnsi="Times New Roman" w:cs="Times New Roman"/>
          <w:color w:val="1F497D" w:themeColor="text2"/>
          <w:sz w:val="20"/>
        </w:rPr>
        <w:t xml:space="preserve"> – Síntese das traduções. As duas versões traduzidas serão comparadas com a versão original por um terceiro tradutor bilingue. A versão síntese traduzida será alcançada por consenso em painel constituído pelo terceiro tradutor, os dois tradutores e membros da pesquisa (pelo menos dois). Nesta fase identificam-se e analisam-se as discrepâncias encontradas nas duas traduções e obtido consenso na resolução das mesmas.</w:t>
      </w:r>
    </w:p>
    <w:p w14:paraId="1CDD2153" w14:textId="77777777" w:rsidR="004849AF" w:rsidRPr="004849AF" w:rsidRDefault="004849AF" w:rsidP="004849AF">
      <w:pPr>
        <w:spacing w:after="0" w:line="240" w:lineRule="auto"/>
        <w:jc w:val="both"/>
        <w:rPr>
          <w:rFonts w:ascii="Times New Roman" w:hAnsi="Times New Roman" w:cs="Times New Roman"/>
          <w:color w:val="1F497D" w:themeColor="text2"/>
          <w:sz w:val="20"/>
        </w:rPr>
      </w:pPr>
    </w:p>
    <w:p w14:paraId="6A543F32" w14:textId="77777777" w:rsidR="004849AF" w:rsidRPr="004849AF" w:rsidRDefault="004849AF" w:rsidP="004849AF">
      <w:pPr>
        <w:spacing w:after="0" w:line="240" w:lineRule="auto"/>
        <w:jc w:val="both"/>
        <w:rPr>
          <w:rFonts w:ascii="Times New Roman" w:hAnsi="Times New Roman" w:cs="Times New Roman"/>
          <w:color w:val="1F497D" w:themeColor="text2"/>
          <w:sz w:val="20"/>
        </w:rPr>
      </w:pPr>
      <w:r w:rsidRPr="00D73A3E">
        <w:rPr>
          <w:rFonts w:ascii="Times New Roman" w:hAnsi="Times New Roman" w:cs="Times New Roman"/>
          <w:b/>
          <w:color w:val="1F497D" w:themeColor="text2"/>
          <w:sz w:val="20"/>
        </w:rPr>
        <w:t>Tarefa 3</w:t>
      </w:r>
      <w:r w:rsidRPr="004849AF">
        <w:rPr>
          <w:rFonts w:ascii="Times New Roman" w:hAnsi="Times New Roman" w:cs="Times New Roman"/>
          <w:color w:val="1F497D" w:themeColor="text2"/>
          <w:sz w:val="20"/>
        </w:rPr>
        <w:t xml:space="preserve"> – Retroversão. A partir da versão síntese resultante da </w:t>
      </w:r>
      <w:r w:rsidR="00984398">
        <w:rPr>
          <w:rFonts w:ascii="Times New Roman" w:hAnsi="Times New Roman" w:cs="Times New Roman"/>
          <w:color w:val="1F497D" w:themeColor="text2"/>
          <w:sz w:val="20"/>
        </w:rPr>
        <w:t>tradução</w:t>
      </w:r>
      <w:r w:rsidRPr="004849AF">
        <w:rPr>
          <w:rFonts w:ascii="Times New Roman" w:hAnsi="Times New Roman" w:cs="Times New Roman"/>
          <w:color w:val="1F497D" w:themeColor="text2"/>
          <w:sz w:val="20"/>
        </w:rPr>
        <w:t xml:space="preserve"> serão produzidas duas versões retrovertidas. A retroversão será realizada de forma independente por dois tradutores bilingues cuja língua materna é o </w:t>
      </w:r>
      <w:r w:rsidR="00984398">
        <w:rPr>
          <w:rFonts w:ascii="Times New Roman" w:hAnsi="Times New Roman" w:cs="Times New Roman"/>
          <w:color w:val="1F497D" w:themeColor="text2"/>
          <w:sz w:val="20"/>
        </w:rPr>
        <w:t>Castelhano</w:t>
      </w:r>
      <w:r w:rsidRPr="004849AF">
        <w:rPr>
          <w:rFonts w:ascii="Times New Roman" w:hAnsi="Times New Roman" w:cs="Times New Roman"/>
          <w:color w:val="1F497D" w:themeColor="text2"/>
          <w:sz w:val="20"/>
        </w:rPr>
        <w:t>. Sugere-se que ambos os tradutores não sejam da área da saúde, desconheçam a versão original do instrumento.</w:t>
      </w:r>
    </w:p>
    <w:p w14:paraId="3D095D65" w14:textId="77777777" w:rsidR="004849AF" w:rsidRPr="004849AF" w:rsidRDefault="004849AF" w:rsidP="004849AF">
      <w:pPr>
        <w:spacing w:after="0" w:line="240" w:lineRule="auto"/>
        <w:jc w:val="both"/>
        <w:rPr>
          <w:rFonts w:ascii="Times New Roman" w:hAnsi="Times New Roman" w:cs="Times New Roman"/>
          <w:color w:val="1F497D" w:themeColor="text2"/>
          <w:sz w:val="20"/>
        </w:rPr>
      </w:pPr>
    </w:p>
    <w:p w14:paraId="2B50CBAD" w14:textId="77777777" w:rsidR="004849AF" w:rsidRPr="004849AF" w:rsidRDefault="004849AF" w:rsidP="004849AF">
      <w:pPr>
        <w:spacing w:after="0" w:line="240" w:lineRule="auto"/>
        <w:jc w:val="both"/>
        <w:rPr>
          <w:rFonts w:ascii="Times New Roman" w:hAnsi="Times New Roman" w:cs="Times New Roman"/>
          <w:color w:val="1F497D" w:themeColor="text2"/>
          <w:sz w:val="20"/>
        </w:rPr>
      </w:pPr>
      <w:r w:rsidRPr="00D73A3E">
        <w:rPr>
          <w:rFonts w:ascii="Times New Roman" w:hAnsi="Times New Roman" w:cs="Times New Roman"/>
          <w:b/>
          <w:color w:val="1F497D" w:themeColor="text2"/>
          <w:sz w:val="20"/>
        </w:rPr>
        <w:t>Tarefa 4</w:t>
      </w:r>
      <w:r w:rsidRPr="004849AF">
        <w:rPr>
          <w:rFonts w:ascii="Times New Roman" w:hAnsi="Times New Roman" w:cs="Times New Roman"/>
          <w:color w:val="1F497D" w:themeColor="text2"/>
          <w:sz w:val="20"/>
        </w:rPr>
        <w:t xml:space="preserve"> – Revisão por painel de especialistas. As duas versões retrovertidas do instrumento serão comparadas com </w:t>
      </w:r>
      <w:r w:rsidR="00984398">
        <w:rPr>
          <w:rFonts w:ascii="Times New Roman" w:hAnsi="Times New Roman" w:cs="Times New Roman"/>
          <w:color w:val="1F497D" w:themeColor="text2"/>
          <w:sz w:val="20"/>
        </w:rPr>
        <w:t>o instrumento</w:t>
      </w:r>
      <w:r w:rsidRPr="004849AF">
        <w:rPr>
          <w:rFonts w:ascii="Times New Roman" w:hAnsi="Times New Roman" w:cs="Times New Roman"/>
          <w:color w:val="1F497D" w:themeColor="text2"/>
          <w:sz w:val="20"/>
        </w:rPr>
        <w:t xml:space="preserve"> original por um painel constituído por </w:t>
      </w:r>
      <w:r w:rsidR="00637483">
        <w:rPr>
          <w:rFonts w:ascii="Times New Roman" w:hAnsi="Times New Roman" w:cs="Times New Roman"/>
          <w:color w:val="1F497D" w:themeColor="text2"/>
          <w:sz w:val="20"/>
        </w:rPr>
        <w:t>10</w:t>
      </w:r>
      <w:r w:rsidRPr="004849AF">
        <w:rPr>
          <w:rFonts w:ascii="Times New Roman" w:hAnsi="Times New Roman" w:cs="Times New Roman"/>
          <w:color w:val="1F497D" w:themeColor="text2"/>
          <w:sz w:val="20"/>
        </w:rPr>
        <w:t xml:space="preserve"> elementos cujo </w:t>
      </w:r>
      <w:proofErr w:type="spellStart"/>
      <w:r w:rsidRPr="004849AF">
        <w:rPr>
          <w:rFonts w:ascii="Times New Roman" w:hAnsi="Times New Roman" w:cs="Times New Roman"/>
          <w:color w:val="1F497D" w:themeColor="text2"/>
          <w:sz w:val="20"/>
        </w:rPr>
        <w:t>objetivo</w:t>
      </w:r>
      <w:proofErr w:type="spellEnd"/>
      <w:r w:rsidRPr="004849AF">
        <w:rPr>
          <w:rFonts w:ascii="Times New Roman" w:hAnsi="Times New Roman" w:cs="Times New Roman"/>
          <w:color w:val="1F497D" w:themeColor="text2"/>
          <w:sz w:val="20"/>
        </w:rPr>
        <w:t xml:space="preserve"> será avaliar a equivalência semântica, idiomática, experimental e conceitual do instrumento retrovertido e desenvolver uma versão pré-final. Do painel fazem parte um metodologista (pode ser investigador ou membro da equipa de investigação com experiência em adaptação transcultural de instrumentos na área da saúde); </w:t>
      </w:r>
      <w:r w:rsidR="00637483">
        <w:rPr>
          <w:rFonts w:ascii="Times New Roman" w:hAnsi="Times New Roman" w:cs="Times New Roman"/>
          <w:color w:val="1F497D" w:themeColor="text2"/>
          <w:sz w:val="20"/>
        </w:rPr>
        <w:t>dois</w:t>
      </w:r>
      <w:r w:rsidRPr="004849AF">
        <w:rPr>
          <w:rFonts w:ascii="Times New Roman" w:hAnsi="Times New Roman" w:cs="Times New Roman"/>
          <w:color w:val="1F497D" w:themeColor="text2"/>
          <w:sz w:val="20"/>
        </w:rPr>
        <w:t xml:space="preserve"> enfermeir</w:t>
      </w:r>
      <w:r w:rsidR="00637483">
        <w:rPr>
          <w:rFonts w:ascii="Times New Roman" w:hAnsi="Times New Roman" w:cs="Times New Roman"/>
          <w:color w:val="1F497D" w:themeColor="text2"/>
          <w:sz w:val="20"/>
        </w:rPr>
        <w:t>os, três professores de enfermagem e</w:t>
      </w:r>
      <w:r w:rsidRPr="004849AF">
        <w:rPr>
          <w:rFonts w:ascii="Times New Roman" w:hAnsi="Times New Roman" w:cs="Times New Roman"/>
          <w:color w:val="1F497D" w:themeColor="text2"/>
          <w:sz w:val="20"/>
        </w:rPr>
        <w:t xml:space="preserve"> os 4 tradutores envolvidos na tradução e retroversão. Cada elemento preencherá um questionário de avaliação da equivalência quanto aos itens da versão pré-final </w:t>
      </w:r>
      <w:r w:rsidR="00637483">
        <w:rPr>
          <w:rFonts w:ascii="Times New Roman" w:hAnsi="Times New Roman" w:cs="Times New Roman"/>
          <w:color w:val="1F497D" w:themeColor="text2"/>
          <w:sz w:val="20"/>
        </w:rPr>
        <w:t>do instrumento</w:t>
      </w:r>
      <w:r w:rsidRPr="004849AF">
        <w:rPr>
          <w:rFonts w:ascii="Times New Roman" w:hAnsi="Times New Roman" w:cs="Times New Roman"/>
          <w:color w:val="1F497D" w:themeColor="text2"/>
          <w:sz w:val="20"/>
        </w:rPr>
        <w:t xml:space="preserve">. Esta avaliação é feita por perguntas tipo </w:t>
      </w:r>
      <w:proofErr w:type="spellStart"/>
      <w:r w:rsidRPr="004849AF">
        <w:rPr>
          <w:rFonts w:ascii="Times New Roman" w:hAnsi="Times New Roman" w:cs="Times New Roman"/>
          <w:color w:val="1F497D" w:themeColor="text2"/>
          <w:sz w:val="20"/>
        </w:rPr>
        <w:t>Likert</w:t>
      </w:r>
      <w:proofErr w:type="spellEnd"/>
      <w:r w:rsidRPr="004849AF">
        <w:rPr>
          <w:rFonts w:ascii="Times New Roman" w:hAnsi="Times New Roman" w:cs="Times New Roman"/>
          <w:color w:val="1F497D" w:themeColor="text2"/>
          <w:sz w:val="20"/>
        </w:rPr>
        <w:t xml:space="preserve"> com 4 opções de resposta para cada tipo de equivalência: (1) nada equivalente; (2) quase equivalente; (3) equivalente e (4) totalmente equivalente. Incluirá igualmente espaço para sugestões quando o item for pontuado como (1) ou (2). </w:t>
      </w:r>
    </w:p>
    <w:p w14:paraId="55A27979" w14:textId="1C787919" w:rsidR="004849AF" w:rsidRPr="004849AF" w:rsidRDefault="004849AF" w:rsidP="004849AF">
      <w:pPr>
        <w:spacing w:after="0" w:line="240" w:lineRule="auto"/>
        <w:jc w:val="both"/>
        <w:rPr>
          <w:rFonts w:ascii="Times New Roman" w:hAnsi="Times New Roman" w:cs="Times New Roman"/>
          <w:color w:val="1F497D" w:themeColor="text2"/>
          <w:sz w:val="20"/>
        </w:rPr>
      </w:pPr>
      <w:r w:rsidRPr="004849AF">
        <w:rPr>
          <w:rFonts w:ascii="Times New Roman" w:hAnsi="Times New Roman" w:cs="Times New Roman"/>
          <w:color w:val="1F497D" w:themeColor="text2"/>
          <w:sz w:val="20"/>
        </w:rPr>
        <w:t>Para cálculo do Índice de Validade de Conteúdo (IVC) as resposta</w:t>
      </w:r>
      <w:r w:rsidR="003A5E5C">
        <w:rPr>
          <w:rFonts w:ascii="Times New Roman" w:hAnsi="Times New Roman" w:cs="Times New Roman"/>
          <w:color w:val="1F497D" w:themeColor="text2"/>
          <w:sz w:val="20"/>
        </w:rPr>
        <w:t>s</w:t>
      </w:r>
      <w:r w:rsidRPr="004849AF">
        <w:rPr>
          <w:rFonts w:ascii="Times New Roman" w:hAnsi="Times New Roman" w:cs="Times New Roman"/>
          <w:color w:val="1F497D" w:themeColor="text2"/>
          <w:sz w:val="20"/>
        </w:rPr>
        <w:t xml:space="preserve"> serão dicotomizadas em não equivalente as resposta</w:t>
      </w:r>
      <w:r w:rsidR="00181FB2">
        <w:rPr>
          <w:rFonts w:ascii="Times New Roman" w:hAnsi="Times New Roman" w:cs="Times New Roman"/>
          <w:color w:val="1F497D" w:themeColor="text2"/>
          <w:sz w:val="20"/>
        </w:rPr>
        <w:t>s</w:t>
      </w:r>
      <w:r w:rsidRPr="004849AF">
        <w:rPr>
          <w:rFonts w:ascii="Times New Roman" w:hAnsi="Times New Roman" w:cs="Times New Roman"/>
          <w:color w:val="1F497D" w:themeColor="text2"/>
          <w:sz w:val="20"/>
        </w:rPr>
        <w:t xml:space="preserve"> (1) e (2) e equivalente as respostas (3) </w:t>
      </w:r>
      <w:proofErr w:type="gramStart"/>
      <w:r w:rsidRPr="004849AF">
        <w:rPr>
          <w:rFonts w:ascii="Times New Roman" w:hAnsi="Times New Roman" w:cs="Times New Roman"/>
          <w:color w:val="1F497D" w:themeColor="text2"/>
          <w:sz w:val="20"/>
        </w:rPr>
        <w:t>e</w:t>
      </w:r>
      <w:proofErr w:type="gramEnd"/>
      <w:r w:rsidRPr="004849AF">
        <w:rPr>
          <w:rFonts w:ascii="Times New Roman" w:hAnsi="Times New Roman" w:cs="Times New Roman"/>
          <w:color w:val="1F497D" w:themeColor="text2"/>
          <w:sz w:val="20"/>
        </w:rPr>
        <w:t xml:space="preserve"> (4).</w:t>
      </w:r>
    </w:p>
    <w:p w14:paraId="551AF7B0" w14:textId="77777777" w:rsidR="004849AF" w:rsidRPr="004849AF" w:rsidRDefault="004849AF" w:rsidP="004849AF">
      <w:pPr>
        <w:spacing w:after="0" w:line="240" w:lineRule="auto"/>
        <w:jc w:val="both"/>
        <w:rPr>
          <w:rFonts w:ascii="Times New Roman" w:hAnsi="Times New Roman" w:cs="Times New Roman"/>
          <w:color w:val="1F497D" w:themeColor="text2"/>
          <w:sz w:val="20"/>
        </w:rPr>
      </w:pPr>
      <w:r w:rsidRPr="004849AF">
        <w:rPr>
          <w:rFonts w:ascii="Times New Roman" w:hAnsi="Times New Roman" w:cs="Times New Roman"/>
          <w:color w:val="1F497D" w:themeColor="text2"/>
          <w:sz w:val="20"/>
        </w:rPr>
        <w:t xml:space="preserve">A versão pré-final da escala só será considerada válida quando houver uma concordância 0,90 para todos os itens e tipos de equivalência entre os elementos do painel </w:t>
      </w:r>
      <w:r w:rsidRPr="004849AF">
        <w:rPr>
          <w:rFonts w:ascii="Times New Roman" w:hAnsi="Times New Roman" w:cs="Times New Roman"/>
          <w:color w:val="1F497D" w:themeColor="text2"/>
          <w:sz w:val="20"/>
        </w:rPr>
        <w:fldChar w:fldCharType="begin"/>
      </w:r>
      <w:r w:rsidRPr="004849AF">
        <w:rPr>
          <w:rFonts w:ascii="Times New Roman" w:hAnsi="Times New Roman" w:cs="Times New Roman"/>
          <w:color w:val="1F497D" w:themeColor="text2"/>
          <w:sz w:val="20"/>
        </w:rPr>
        <w:instrText xml:space="preserve"> ADDIN ZOTERO_ITEM CSL_CITATION {"citationID":"bKk81ZzZ","properties":{"formattedCitation":"(Polit, 2018)","plainCitation":"(Polit, 2018)"},"citationItems":[{"id":2689,"uris":["http://zotero.org/users/426650/items/CBCX6FXZ"],"uri":["http://zotero.org/users/426650/items/CBCX6FXZ"],"itemData":{"id":2689,"type":"book","title":"Fundamentos De Pesquisa Em Enfermagem: AVALIAÇÃO DE EVIDÊNCIAS PARA A PRÁTICA DA ENFERMAG","publisher":"ARTMED","publisher-place":"Porto Alegre","edition":"9ª","event-place":"Porto Alegre","URL":"https://www.martinsfontespaulista.com.br/fundamentos-de-pesquisa-em-enfermagem-587484.aspx/p","ISBN":"978-85-8271-489-8","author":[{"family":"Polit","given":"D. F."}],"issued":{"date-parts":[["2018"]]}}}],"schema":"https://github.com/citation-style-language/schema/raw/master/csl-citation.json"} </w:instrText>
      </w:r>
      <w:r w:rsidRPr="004849AF">
        <w:rPr>
          <w:rFonts w:ascii="Times New Roman" w:hAnsi="Times New Roman" w:cs="Times New Roman"/>
          <w:color w:val="1F497D" w:themeColor="text2"/>
          <w:sz w:val="20"/>
        </w:rPr>
        <w:fldChar w:fldCharType="separate"/>
      </w:r>
      <w:r w:rsidRPr="004849AF">
        <w:rPr>
          <w:rFonts w:ascii="Times New Roman" w:hAnsi="Times New Roman" w:cs="Times New Roman"/>
          <w:color w:val="1F497D" w:themeColor="text2"/>
          <w:sz w:val="20"/>
        </w:rPr>
        <w:t>(Polit, 2018)</w:t>
      </w:r>
      <w:r w:rsidRPr="004849AF">
        <w:rPr>
          <w:rFonts w:ascii="Times New Roman" w:hAnsi="Times New Roman" w:cs="Times New Roman"/>
          <w:color w:val="1F497D" w:themeColor="text2"/>
          <w:sz w:val="20"/>
        </w:rPr>
        <w:fldChar w:fldCharType="end"/>
      </w:r>
      <w:r w:rsidRPr="004849AF">
        <w:rPr>
          <w:rFonts w:ascii="Times New Roman" w:hAnsi="Times New Roman" w:cs="Times New Roman"/>
          <w:color w:val="1F497D" w:themeColor="text2"/>
          <w:sz w:val="20"/>
        </w:rPr>
        <w:t>.</w:t>
      </w:r>
    </w:p>
    <w:p w14:paraId="069D07E3" w14:textId="77777777" w:rsidR="004849AF" w:rsidRPr="004849AF" w:rsidRDefault="004849AF" w:rsidP="004849AF">
      <w:pPr>
        <w:spacing w:after="0" w:line="240" w:lineRule="auto"/>
        <w:jc w:val="both"/>
        <w:rPr>
          <w:rFonts w:ascii="Times New Roman" w:hAnsi="Times New Roman" w:cs="Times New Roman"/>
          <w:color w:val="1F497D" w:themeColor="text2"/>
          <w:sz w:val="20"/>
        </w:rPr>
      </w:pPr>
      <w:r w:rsidRPr="004849AF">
        <w:rPr>
          <w:rFonts w:ascii="Times New Roman" w:hAnsi="Times New Roman" w:cs="Times New Roman"/>
          <w:color w:val="1F497D" w:themeColor="text2"/>
          <w:sz w:val="20"/>
        </w:rPr>
        <w:t xml:space="preserve">Entende-se </w:t>
      </w:r>
      <w:proofErr w:type="gramStart"/>
      <w:r w:rsidRPr="004849AF">
        <w:rPr>
          <w:rFonts w:ascii="Times New Roman" w:hAnsi="Times New Roman" w:cs="Times New Roman"/>
          <w:color w:val="1F497D" w:themeColor="text2"/>
          <w:sz w:val="20"/>
        </w:rPr>
        <w:t>por</w:t>
      </w:r>
      <w:proofErr w:type="gramEnd"/>
      <w:r w:rsidRPr="004849AF">
        <w:rPr>
          <w:rFonts w:ascii="Times New Roman" w:hAnsi="Times New Roman" w:cs="Times New Roman"/>
          <w:color w:val="1F497D" w:themeColor="text2"/>
          <w:sz w:val="20"/>
        </w:rPr>
        <w:t>: equivalência semântica, o mesmo significado das palavras; equivalência idiomática a formulação na língua a traduzir de expressões equivalentes; equivalência experimental significa a equivalência cultural; e equivalência conceitual o mesmo significado do conceito entre a cultura de origem e a cultura alvo.</w:t>
      </w:r>
    </w:p>
    <w:p w14:paraId="514446FC" w14:textId="77777777" w:rsidR="004849AF" w:rsidRPr="004849AF" w:rsidRDefault="004849AF" w:rsidP="004849AF">
      <w:pPr>
        <w:spacing w:after="0" w:line="240" w:lineRule="auto"/>
        <w:jc w:val="both"/>
        <w:rPr>
          <w:rFonts w:ascii="Times New Roman" w:hAnsi="Times New Roman" w:cs="Times New Roman"/>
          <w:color w:val="1F497D" w:themeColor="text2"/>
          <w:sz w:val="20"/>
        </w:rPr>
      </w:pPr>
    </w:p>
    <w:p w14:paraId="4364223D" w14:textId="59AEDBAE" w:rsidR="004849AF" w:rsidRPr="004849AF" w:rsidRDefault="004849AF" w:rsidP="004849AF">
      <w:pPr>
        <w:spacing w:after="0" w:line="240" w:lineRule="auto"/>
        <w:jc w:val="both"/>
        <w:rPr>
          <w:rFonts w:ascii="Times New Roman" w:hAnsi="Times New Roman" w:cs="Times New Roman"/>
          <w:color w:val="1F497D" w:themeColor="text2"/>
          <w:sz w:val="20"/>
        </w:rPr>
      </w:pPr>
      <w:r w:rsidRPr="00D73A3E">
        <w:rPr>
          <w:rFonts w:ascii="Times New Roman" w:hAnsi="Times New Roman" w:cs="Times New Roman"/>
          <w:b/>
          <w:color w:val="1F497D" w:themeColor="text2"/>
          <w:sz w:val="20"/>
        </w:rPr>
        <w:t>Tarefa 5</w:t>
      </w:r>
      <w:r w:rsidRPr="004849AF">
        <w:rPr>
          <w:rFonts w:ascii="Times New Roman" w:hAnsi="Times New Roman" w:cs="Times New Roman"/>
          <w:color w:val="1F497D" w:themeColor="text2"/>
          <w:sz w:val="20"/>
        </w:rPr>
        <w:t xml:space="preserve"> – Pré-teste. A versão pré-final será avaliada por </w:t>
      </w:r>
      <w:r w:rsidR="00637483">
        <w:rPr>
          <w:rFonts w:ascii="Times New Roman" w:hAnsi="Times New Roman" w:cs="Times New Roman"/>
          <w:color w:val="1F497D" w:themeColor="text2"/>
          <w:sz w:val="20"/>
        </w:rPr>
        <w:t>2</w:t>
      </w:r>
      <w:r w:rsidRPr="004849AF">
        <w:rPr>
          <w:rFonts w:ascii="Times New Roman" w:hAnsi="Times New Roman" w:cs="Times New Roman"/>
          <w:color w:val="1F497D" w:themeColor="text2"/>
          <w:sz w:val="20"/>
        </w:rPr>
        <w:t xml:space="preserve">0 </w:t>
      </w:r>
      <w:r w:rsidR="00637483">
        <w:rPr>
          <w:rFonts w:ascii="Times New Roman" w:hAnsi="Times New Roman" w:cs="Times New Roman"/>
          <w:color w:val="1F497D" w:themeColor="text2"/>
          <w:sz w:val="20"/>
        </w:rPr>
        <w:t>estudantes de enfermagem</w:t>
      </w:r>
      <w:r w:rsidRPr="004849AF">
        <w:rPr>
          <w:rFonts w:ascii="Times New Roman" w:hAnsi="Times New Roman" w:cs="Times New Roman"/>
          <w:color w:val="1F497D" w:themeColor="text2"/>
          <w:sz w:val="20"/>
        </w:rPr>
        <w:t xml:space="preserve"> (</w:t>
      </w:r>
      <w:r w:rsidR="00637483">
        <w:rPr>
          <w:rFonts w:ascii="Times New Roman" w:hAnsi="Times New Roman" w:cs="Times New Roman"/>
          <w:color w:val="1F497D" w:themeColor="text2"/>
          <w:sz w:val="20"/>
        </w:rPr>
        <w:t xml:space="preserve">10 do </w:t>
      </w:r>
      <w:r w:rsidR="00847F1F">
        <w:rPr>
          <w:rFonts w:ascii="Times New Roman" w:hAnsi="Times New Roman" w:cs="Times New Roman"/>
          <w:color w:val="1F497D" w:themeColor="text2"/>
          <w:sz w:val="20"/>
        </w:rPr>
        <w:t>2</w:t>
      </w:r>
      <w:r w:rsidR="00637483">
        <w:rPr>
          <w:rFonts w:ascii="Times New Roman" w:hAnsi="Times New Roman" w:cs="Times New Roman"/>
          <w:color w:val="1F497D" w:themeColor="text2"/>
          <w:sz w:val="20"/>
        </w:rPr>
        <w:t xml:space="preserve">º ano e 10 do </w:t>
      </w:r>
      <w:r w:rsidR="00114E49">
        <w:rPr>
          <w:rFonts w:ascii="Times New Roman" w:hAnsi="Times New Roman" w:cs="Times New Roman"/>
          <w:color w:val="1F497D" w:themeColor="text2"/>
          <w:sz w:val="20"/>
        </w:rPr>
        <w:t>4</w:t>
      </w:r>
      <w:r w:rsidR="00637483">
        <w:rPr>
          <w:rFonts w:ascii="Times New Roman" w:hAnsi="Times New Roman" w:cs="Times New Roman"/>
          <w:color w:val="1F497D" w:themeColor="text2"/>
          <w:sz w:val="20"/>
        </w:rPr>
        <w:t>ºano</w:t>
      </w:r>
      <w:r w:rsidRPr="004849AF">
        <w:rPr>
          <w:rFonts w:ascii="Times New Roman" w:hAnsi="Times New Roman" w:cs="Times New Roman"/>
          <w:color w:val="1F497D" w:themeColor="text2"/>
          <w:sz w:val="20"/>
        </w:rPr>
        <w:t xml:space="preserve">). O objectivo é avaliar a clareza do instrumento no que se referem ao entendimento dos seus itens, suas palavras e da utilização da pontuação. Esta avaliação é feita por perguntas tipo </w:t>
      </w:r>
      <w:proofErr w:type="spellStart"/>
      <w:r w:rsidRPr="004849AF">
        <w:rPr>
          <w:rFonts w:ascii="Times New Roman" w:hAnsi="Times New Roman" w:cs="Times New Roman"/>
          <w:color w:val="1F497D" w:themeColor="text2"/>
          <w:sz w:val="20"/>
        </w:rPr>
        <w:t>Likert</w:t>
      </w:r>
      <w:proofErr w:type="spellEnd"/>
      <w:r w:rsidRPr="004849AF">
        <w:rPr>
          <w:rFonts w:ascii="Times New Roman" w:hAnsi="Times New Roman" w:cs="Times New Roman"/>
          <w:color w:val="1F497D" w:themeColor="text2"/>
          <w:sz w:val="20"/>
        </w:rPr>
        <w:t xml:space="preserve"> com 4 opções de resposta: (1) nada claro; (2) pouco claro; (3) claro e (4) totalmente claro. Incluirá igualmente espaço para sugestões quando o item for pontuado como (1) ou (2). Para cálculo do IVC as resposta</w:t>
      </w:r>
      <w:r w:rsidR="003A5E5C">
        <w:rPr>
          <w:rFonts w:ascii="Times New Roman" w:hAnsi="Times New Roman" w:cs="Times New Roman"/>
          <w:color w:val="1F497D" w:themeColor="text2"/>
          <w:sz w:val="20"/>
        </w:rPr>
        <w:t>s</w:t>
      </w:r>
      <w:r w:rsidRPr="004849AF">
        <w:rPr>
          <w:rFonts w:ascii="Times New Roman" w:hAnsi="Times New Roman" w:cs="Times New Roman"/>
          <w:color w:val="1F497D" w:themeColor="text2"/>
          <w:sz w:val="20"/>
        </w:rPr>
        <w:t xml:space="preserve"> serão dicotomizadas em não claras as resposta</w:t>
      </w:r>
      <w:r w:rsidR="003A5E5C">
        <w:rPr>
          <w:rFonts w:ascii="Times New Roman" w:hAnsi="Times New Roman" w:cs="Times New Roman"/>
          <w:color w:val="1F497D" w:themeColor="text2"/>
          <w:sz w:val="20"/>
        </w:rPr>
        <w:t>s</w:t>
      </w:r>
      <w:r w:rsidRPr="004849AF">
        <w:rPr>
          <w:rFonts w:ascii="Times New Roman" w:hAnsi="Times New Roman" w:cs="Times New Roman"/>
          <w:color w:val="1F497D" w:themeColor="text2"/>
          <w:sz w:val="20"/>
        </w:rPr>
        <w:t xml:space="preserve"> (1) e (2) e claras as respostas (3) </w:t>
      </w:r>
      <w:proofErr w:type="gramStart"/>
      <w:r w:rsidRPr="004849AF">
        <w:rPr>
          <w:rFonts w:ascii="Times New Roman" w:hAnsi="Times New Roman" w:cs="Times New Roman"/>
          <w:color w:val="1F497D" w:themeColor="text2"/>
          <w:sz w:val="20"/>
        </w:rPr>
        <w:t>e</w:t>
      </w:r>
      <w:proofErr w:type="gramEnd"/>
      <w:r w:rsidRPr="004849AF">
        <w:rPr>
          <w:rFonts w:ascii="Times New Roman" w:hAnsi="Times New Roman" w:cs="Times New Roman"/>
          <w:color w:val="1F497D" w:themeColor="text2"/>
          <w:sz w:val="20"/>
        </w:rPr>
        <w:t xml:space="preserve"> (4). A versão pré-final da escala só será considerada válida quando houver uma concordância por item de 0,80 (Sousa &amp; </w:t>
      </w:r>
      <w:proofErr w:type="spellStart"/>
      <w:r w:rsidRPr="004849AF">
        <w:rPr>
          <w:rFonts w:ascii="Times New Roman" w:hAnsi="Times New Roman" w:cs="Times New Roman"/>
          <w:color w:val="1F497D" w:themeColor="text2"/>
          <w:sz w:val="20"/>
        </w:rPr>
        <w:t>Rojjanasrirat</w:t>
      </w:r>
      <w:proofErr w:type="spellEnd"/>
      <w:r w:rsidRPr="004849AF">
        <w:rPr>
          <w:rFonts w:ascii="Times New Roman" w:hAnsi="Times New Roman" w:cs="Times New Roman"/>
          <w:color w:val="1F497D" w:themeColor="text2"/>
          <w:sz w:val="20"/>
        </w:rPr>
        <w:t>, 2011)</w:t>
      </w:r>
      <w:r w:rsidR="003A5E5C">
        <w:rPr>
          <w:rFonts w:ascii="Times New Roman" w:hAnsi="Times New Roman" w:cs="Times New Roman"/>
          <w:color w:val="1F497D" w:themeColor="text2"/>
          <w:sz w:val="20"/>
        </w:rPr>
        <w:t>.</w:t>
      </w:r>
    </w:p>
    <w:p w14:paraId="73825F31" w14:textId="77777777" w:rsidR="004849AF" w:rsidRPr="004849AF" w:rsidRDefault="004849AF" w:rsidP="004849AF">
      <w:pPr>
        <w:spacing w:after="0" w:line="240" w:lineRule="auto"/>
        <w:jc w:val="both"/>
        <w:rPr>
          <w:rFonts w:ascii="Times New Roman" w:hAnsi="Times New Roman" w:cs="Times New Roman"/>
          <w:color w:val="1F497D" w:themeColor="text2"/>
          <w:sz w:val="20"/>
        </w:rPr>
      </w:pPr>
    </w:p>
    <w:p w14:paraId="6B8ABD41" w14:textId="1BCC7C85" w:rsidR="004849AF" w:rsidRPr="004849AF" w:rsidRDefault="0019433F" w:rsidP="004849AF">
      <w:pPr>
        <w:spacing w:after="0" w:line="240" w:lineRule="auto"/>
        <w:jc w:val="both"/>
        <w:rPr>
          <w:rFonts w:ascii="Times New Roman" w:hAnsi="Times New Roman" w:cs="Times New Roman"/>
          <w:color w:val="1F497D" w:themeColor="text2"/>
          <w:sz w:val="20"/>
        </w:rPr>
      </w:pPr>
      <w:r w:rsidRPr="00D73A3E">
        <w:rPr>
          <w:rFonts w:ascii="Times New Roman" w:hAnsi="Times New Roman" w:cs="Times New Roman"/>
          <w:b/>
          <w:color w:val="1F497D" w:themeColor="text2"/>
          <w:sz w:val="20"/>
        </w:rPr>
        <w:t>Tarefa</w:t>
      </w:r>
      <w:r w:rsidR="004849AF" w:rsidRPr="00D73A3E">
        <w:rPr>
          <w:rFonts w:ascii="Times New Roman" w:hAnsi="Times New Roman" w:cs="Times New Roman"/>
          <w:b/>
          <w:color w:val="1F497D" w:themeColor="text2"/>
          <w:sz w:val="20"/>
        </w:rPr>
        <w:t xml:space="preserve"> 6</w:t>
      </w:r>
      <w:r w:rsidR="004849AF" w:rsidRPr="004849AF">
        <w:rPr>
          <w:rFonts w:ascii="Times New Roman" w:hAnsi="Times New Roman" w:cs="Times New Roman"/>
          <w:color w:val="1F497D" w:themeColor="text2"/>
          <w:sz w:val="20"/>
        </w:rPr>
        <w:t xml:space="preserve"> - Submissão ao autor. Envio para apreciação da versão final do instrumento, questionários utilizados e relatórios produzidos aos autores do instrumento</w:t>
      </w:r>
      <w:r w:rsidR="003A5E5C">
        <w:rPr>
          <w:rFonts w:ascii="Times New Roman" w:hAnsi="Times New Roman" w:cs="Times New Roman"/>
          <w:color w:val="1F497D" w:themeColor="text2"/>
          <w:sz w:val="20"/>
        </w:rPr>
        <w:t>.</w:t>
      </w:r>
    </w:p>
    <w:p w14:paraId="448B5A87" w14:textId="77777777" w:rsidR="004849AF" w:rsidRDefault="004849AF" w:rsidP="004849AF">
      <w:pPr>
        <w:spacing w:after="0" w:line="240" w:lineRule="auto"/>
        <w:jc w:val="both"/>
        <w:rPr>
          <w:rFonts w:ascii="Times New Roman" w:hAnsi="Times New Roman" w:cs="Times New Roman"/>
          <w:color w:val="1F497D" w:themeColor="text2"/>
          <w:sz w:val="20"/>
        </w:rPr>
      </w:pPr>
    </w:p>
    <w:p w14:paraId="311CC6E2" w14:textId="1E04EAE9" w:rsidR="0019433F" w:rsidRDefault="0019433F" w:rsidP="004849AF">
      <w:pPr>
        <w:spacing w:after="0" w:line="240" w:lineRule="auto"/>
        <w:jc w:val="both"/>
        <w:rPr>
          <w:rFonts w:ascii="Times New Roman" w:hAnsi="Times New Roman" w:cs="Times New Roman"/>
          <w:color w:val="1F497D" w:themeColor="text2"/>
          <w:sz w:val="20"/>
        </w:rPr>
      </w:pPr>
      <w:r w:rsidRPr="00D73A3E">
        <w:rPr>
          <w:rFonts w:ascii="Times New Roman" w:hAnsi="Times New Roman" w:cs="Times New Roman"/>
          <w:b/>
          <w:color w:val="1F497D" w:themeColor="text2"/>
          <w:sz w:val="20"/>
        </w:rPr>
        <w:t>Tarefa 7</w:t>
      </w:r>
      <w:r>
        <w:rPr>
          <w:rFonts w:ascii="Times New Roman" w:hAnsi="Times New Roman" w:cs="Times New Roman"/>
          <w:color w:val="1F497D" w:themeColor="text2"/>
          <w:sz w:val="20"/>
        </w:rPr>
        <w:t xml:space="preserve"> – An</w:t>
      </w:r>
      <w:r w:rsidR="00D6782D">
        <w:rPr>
          <w:rFonts w:ascii="Times New Roman" w:hAnsi="Times New Roman" w:cs="Times New Roman"/>
          <w:color w:val="1F497D" w:themeColor="text2"/>
          <w:sz w:val="20"/>
        </w:rPr>
        <w:t>á</w:t>
      </w:r>
      <w:r>
        <w:rPr>
          <w:rFonts w:ascii="Times New Roman" w:hAnsi="Times New Roman" w:cs="Times New Roman"/>
          <w:color w:val="1F497D" w:themeColor="text2"/>
          <w:sz w:val="20"/>
        </w:rPr>
        <w:t xml:space="preserve">lise psicométrica da versão Portuguesa </w:t>
      </w:r>
      <w:r w:rsidRPr="007E2706">
        <w:rPr>
          <w:rFonts w:ascii="Times New Roman" w:hAnsi="Times New Roman" w:cs="Times New Roman"/>
          <w:color w:val="1F497D" w:themeColor="text2"/>
          <w:sz w:val="20"/>
        </w:rPr>
        <w:t xml:space="preserve">do </w:t>
      </w:r>
      <w:r>
        <w:rPr>
          <w:rFonts w:ascii="Times New Roman" w:hAnsi="Times New Roman" w:cs="Times New Roman"/>
          <w:color w:val="1F497D" w:themeColor="text2"/>
          <w:sz w:val="20"/>
        </w:rPr>
        <w:t xml:space="preserve">Questionário </w:t>
      </w:r>
      <w:r w:rsidRPr="007E2706">
        <w:rPr>
          <w:rFonts w:ascii="Times New Roman" w:hAnsi="Times New Roman" w:cs="Times New Roman"/>
          <w:color w:val="1F497D" w:themeColor="text2"/>
          <w:sz w:val="20"/>
        </w:rPr>
        <w:t xml:space="preserve">de </w:t>
      </w:r>
      <w:proofErr w:type="spellStart"/>
      <w:r>
        <w:rPr>
          <w:rFonts w:ascii="Times New Roman" w:hAnsi="Times New Roman" w:cs="Times New Roman"/>
          <w:color w:val="1F497D" w:themeColor="text2"/>
          <w:sz w:val="20"/>
        </w:rPr>
        <w:t>Autoavaliação</w:t>
      </w:r>
      <w:proofErr w:type="spellEnd"/>
      <w:r>
        <w:rPr>
          <w:rFonts w:ascii="Times New Roman" w:hAnsi="Times New Roman" w:cs="Times New Roman"/>
          <w:color w:val="1F497D" w:themeColor="text2"/>
          <w:sz w:val="20"/>
        </w:rPr>
        <w:t xml:space="preserve"> da Autonomia</w:t>
      </w:r>
      <w:r w:rsidRPr="007E2706">
        <w:rPr>
          <w:rFonts w:ascii="Times New Roman" w:hAnsi="Times New Roman" w:cs="Times New Roman"/>
          <w:color w:val="1F497D" w:themeColor="text2"/>
          <w:sz w:val="20"/>
        </w:rPr>
        <w:t xml:space="preserve"> (ver</w:t>
      </w:r>
      <w:r w:rsidR="00D6782D">
        <w:rPr>
          <w:rFonts w:ascii="Times New Roman" w:hAnsi="Times New Roman" w:cs="Times New Roman"/>
          <w:color w:val="1F497D" w:themeColor="text2"/>
          <w:sz w:val="20"/>
        </w:rPr>
        <w:t>s</w:t>
      </w:r>
      <w:r w:rsidRPr="007E2706">
        <w:rPr>
          <w:rFonts w:ascii="Times New Roman" w:hAnsi="Times New Roman" w:cs="Times New Roman"/>
          <w:color w:val="1F497D" w:themeColor="text2"/>
          <w:sz w:val="20"/>
        </w:rPr>
        <w:t xml:space="preserve">ão para </w:t>
      </w:r>
      <w:r w:rsidR="00D6782D">
        <w:rPr>
          <w:rFonts w:ascii="Times New Roman" w:hAnsi="Times New Roman" w:cs="Times New Roman"/>
          <w:color w:val="1F497D" w:themeColor="text2"/>
          <w:sz w:val="20"/>
        </w:rPr>
        <w:t>estudantes</w:t>
      </w:r>
      <w:r w:rsidRPr="007E2706">
        <w:rPr>
          <w:rFonts w:ascii="Times New Roman" w:hAnsi="Times New Roman" w:cs="Times New Roman"/>
          <w:color w:val="1F497D" w:themeColor="text2"/>
          <w:sz w:val="20"/>
        </w:rPr>
        <w:t xml:space="preserve"> de enfermagem)</w:t>
      </w:r>
      <w:r>
        <w:rPr>
          <w:rFonts w:ascii="Times New Roman" w:hAnsi="Times New Roman" w:cs="Times New Roman"/>
          <w:color w:val="1F497D" w:themeColor="text2"/>
          <w:sz w:val="20"/>
        </w:rPr>
        <w:t xml:space="preserve"> (QAAA-PT)</w:t>
      </w:r>
      <w:r w:rsidRPr="007E2706">
        <w:rPr>
          <w:rFonts w:ascii="Times New Roman" w:hAnsi="Times New Roman" w:cs="Times New Roman"/>
          <w:color w:val="1F497D" w:themeColor="text2"/>
          <w:sz w:val="20"/>
        </w:rPr>
        <w:t xml:space="preserve"> (</w:t>
      </w:r>
      <w:proofErr w:type="spellStart"/>
      <w:r w:rsidRPr="007E2706">
        <w:rPr>
          <w:rFonts w:ascii="Times New Roman" w:hAnsi="Times New Roman" w:cs="Times New Roman"/>
          <w:color w:val="1F497D" w:themeColor="text2"/>
          <w:sz w:val="20"/>
        </w:rPr>
        <w:t>Muñoz</w:t>
      </w:r>
      <w:proofErr w:type="spellEnd"/>
      <w:r w:rsidRPr="007E2706">
        <w:rPr>
          <w:rFonts w:ascii="Times New Roman" w:hAnsi="Times New Roman" w:cs="Times New Roman"/>
          <w:color w:val="1F497D" w:themeColor="text2"/>
          <w:sz w:val="20"/>
        </w:rPr>
        <w:t>, 2011)</w:t>
      </w:r>
      <w:r w:rsidR="00114E49">
        <w:rPr>
          <w:rFonts w:ascii="Times New Roman" w:hAnsi="Times New Roman" w:cs="Times New Roman"/>
          <w:color w:val="1F497D" w:themeColor="text2"/>
          <w:sz w:val="20"/>
        </w:rPr>
        <w:t xml:space="preserve">. </w:t>
      </w:r>
    </w:p>
    <w:p w14:paraId="38069DC6" w14:textId="0B3ABE46" w:rsidR="009C06F1" w:rsidRDefault="007F0E57" w:rsidP="009C06F1">
      <w:pPr>
        <w:pStyle w:val="PargrafodaLista"/>
        <w:numPr>
          <w:ilvl w:val="0"/>
          <w:numId w:val="12"/>
        </w:numPr>
        <w:spacing w:after="0" w:line="240" w:lineRule="auto"/>
        <w:jc w:val="both"/>
        <w:rPr>
          <w:rFonts w:ascii="Times New Roman" w:hAnsi="Times New Roman" w:cs="Times New Roman"/>
          <w:color w:val="1F497D" w:themeColor="text2"/>
          <w:sz w:val="20"/>
        </w:rPr>
      </w:pPr>
      <w:proofErr w:type="spellStart"/>
      <w:r w:rsidRPr="009C06F1">
        <w:rPr>
          <w:rFonts w:ascii="Times New Roman" w:hAnsi="Times New Roman" w:cs="Times New Roman"/>
          <w:color w:val="1F497D" w:themeColor="text2"/>
          <w:sz w:val="20"/>
        </w:rPr>
        <w:t>Conceção</w:t>
      </w:r>
      <w:proofErr w:type="spellEnd"/>
      <w:r w:rsidRPr="009C06F1">
        <w:rPr>
          <w:rFonts w:ascii="Times New Roman" w:hAnsi="Times New Roman" w:cs="Times New Roman"/>
          <w:color w:val="1F497D" w:themeColor="text2"/>
          <w:sz w:val="20"/>
        </w:rPr>
        <w:t xml:space="preserve"> do protocolo de colheita dos dados na a</w:t>
      </w:r>
      <w:r w:rsidR="00114E49" w:rsidRPr="009C06F1">
        <w:rPr>
          <w:rFonts w:ascii="Times New Roman" w:hAnsi="Times New Roman" w:cs="Times New Roman"/>
          <w:color w:val="1F497D" w:themeColor="text2"/>
          <w:sz w:val="20"/>
        </w:rPr>
        <w:t xml:space="preserve">plicação do Questionário de Auto-avaliação da Autonomia dos estudantes a </w:t>
      </w:r>
      <w:r w:rsidR="005C0F07">
        <w:rPr>
          <w:rFonts w:ascii="Times New Roman" w:hAnsi="Times New Roman" w:cs="Times New Roman"/>
          <w:color w:val="1F497D" w:themeColor="text2"/>
          <w:sz w:val="20"/>
        </w:rPr>
        <w:t>estudantes</w:t>
      </w:r>
      <w:r w:rsidR="00114E49" w:rsidRPr="009C06F1">
        <w:rPr>
          <w:rFonts w:ascii="Times New Roman" w:hAnsi="Times New Roman" w:cs="Times New Roman"/>
          <w:color w:val="1F497D" w:themeColor="text2"/>
          <w:sz w:val="20"/>
        </w:rPr>
        <w:t xml:space="preserve"> do 1º, 2º, 3º e 4º ano em Portugal e Espanha</w:t>
      </w:r>
      <w:r w:rsidR="009C06F1" w:rsidRPr="009C06F1">
        <w:rPr>
          <w:rFonts w:ascii="Times New Roman" w:hAnsi="Times New Roman" w:cs="Times New Roman"/>
          <w:color w:val="1F497D" w:themeColor="text2"/>
          <w:sz w:val="20"/>
        </w:rPr>
        <w:t xml:space="preserve"> </w:t>
      </w:r>
      <w:r w:rsidR="009C06F1">
        <w:rPr>
          <w:rFonts w:ascii="Times New Roman" w:hAnsi="Times New Roman" w:cs="Times New Roman"/>
          <w:color w:val="1F497D" w:themeColor="text2"/>
          <w:sz w:val="20"/>
        </w:rPr>
        <w:t>(d</w:t>
      </w:r>
      <w:r w:rsidR="009C06F1" w:rsidRPr="009C06F1">
        <w:rPr>
          <w:rFonts w:ascii="Times New Roman" w:hAnsi="Times New Roman" w:cs="Times New Roman"/>
          <w:color w:val="1F497D" w:themeColor="text2"/>
          <w:sz w:val="20"/>
        </w:rPr>
        <w:t xml:space="preserve">imensão ideal da mostra com um </w:t>
      </w:r>
      <w:r w:rsidR="009C06F1">
        <w:rPr>
          <w:rFonts w:ascii="Times New Roman" w:hAnsi="Times New Roman" w:cs="Times New Roman"/>
          <w:color w:val="1F497D" w:themeColor="text2"/>
          <w:sz w:val="20"/>
        </w:rPr>
        <w:t xml:space="preserve">mínimo de 200 </w:t>
      </w:r>
      <w:r w:rsidR="005C0F07">
        <w:rPr>
          <w:rFonts w:ascii="Times New Roman" w:hAnsi="Times New Roman" w:cs="Times New Roman"/>
          <w:color w:val="1F497D" w:themeColor="text2"/>
          <w:sz w:val="20"/>
        </w:rPr>
        <w:t>estudantes</w:t>
      </w:r>
      <w:r w:rsidR="009C06F1">
        <w:rPr>
          <w:rFonts w:ascii="Times New Roman" w:hAnsi="Times New Roman" w:cs="Times New Roman"/>
          <w:color w:val="1F497D" w:themeColor="text2"/>
          <w:sz w:val="20"/>
        </w:rPr>
        <w:t xml:space="preserve"> por p</w:t>
      </w:r>
      <w:r w:rsidR="009C06F1" w:rsidRPr="009C06F1">
        <w:rPr>
          <w:rFonts w:ascii="Times New Roman" w:hAnsi="Times New Roman" w:cs="Times New Roman"/>
          <w:color w:val="1F497D" w:themeColor="text2"/>
          <w:sz w:val="20"/>
        </w:rPr>
        <w:t>aís</w:t>
      </w:r>
      <w:r w:rsidR="009C06F1">
        <w:rPr>
          <w:rFonts w:ascii="Times New Roman" w:hAnsi="Times New Roman" w:cs="Times New Roman"/>
          <w:color w:val="1F497D" w:themeColor="text2"/>
          <w:sz w:val="20"/>
        </w:rPr>
        <w:t>)</w:t>
      </w:r>
      <w:r w:rsidR="00114E49" w:rsidRPr="009C06F1">
        <w:rPr>
          <w:rFonts w:ascii="Times New Roman" w:hAnsi="Times New Roman" w:cs="Times New Roman"/>
          <w:color w:val="1F497D" w:themeColor="text2"/>
          <w:sz w:val="20"/>
        </w:rPr>
        <w:t>.</w:t>
      </w:r>
      <w:r w:rsidRPr="009C06F1">
        <w:rPr>
          <w:rFonts w:ascii="Times New Roman" w:hAnsi="Times New Roman" w:cs="Times New Roman"/>
          <w:color w:val="1F497D" w:themeColor="text2"/>
          <w:sz w:val="20"/>
        </w:rPr>
        <w:t xml:space="preserve"> </w:t>
      </w:r>
      <w:r w:rsidR="00140D48">
        <w:rPr>
          <w:rFonts w:ascii="Times New Roman" w:hAnsi="Times New Roman" w:cs="Times New Roman"/>
          <w:color w:val="1F497D" w:themeColor="text2"/>
          <w:sz w:val="20"/>
        </w:rPr>
        <w:t xml:space="preserve">A pelo menos, 50 </w:t>
      </w:r>
      <w:r w:rsidR="00542C07">
        <w:rPr>
          <w:rFonts w:ascii="Times New Roman" w:hAnsi="Times New Roman" w:cs="Times New Roman"/>
          <w:color w:val="1F497D" w:themeColor="text2"/>
          <w:sz w:val="20"/>
        </w:rPr>
        <w:t>estudantes</w:t>
      </w:r>
      <w:r w:rsidR="00140D48">
        <w:rPr>
          <w:rFonts w:ascii="Times New Roman" w:hAnsi="Times New Roman" w:cs="Times New Roman"/>
          <w:color w:val="1F497D" w:themeColor="text2"/>
          <w:sz w:val="20"/>
        </w:rPr>
        <w:t xml:space="preserve"> do 4º ano aplicar em dois momentos com um intervalo de 15 dias.</w:t>
      </w:r>
    </w:p>
    <w:p w14:paraId="1A6DA71B" w14:textId="009EF0ED" w:rsidR="007C4267" w:rsidRDefault="007F0E57" w:rsidP="009C06F1">
      <w:pPr>
        <w:pStyle w:val="PargrafodaLista"/>
        <w:numPr>
          <w:ilvl w:val="0"/>
          <w:numId w:val="12"/>
        </w:numPr>
        <w:spacing w:after="0" w:line="240" w:lineRule="auto"/>
        <w:jc w:val="both"/>
        <w:rPr>
          <w:rFonts w:ascii="Times New Roman" w:hAnsi="Times New Roman" w:cs="Times New Roman"/>
          <w:color w:val="1F497D" w:themeColor="text2"/>
          <w:sz w:val="20"/>
        </w:rPr>
      </w:pPr>
      <w:r w:rsidRPr="009C06F1">
        <w:rPr>
          <w:rFonts w:ascii="Times New Roman" w:hAnsi="Times New Roman" w:cs="Times New Roman"/>
          <w:color w:val="1F497D" w:themeColor="text2"/>
          <w:sz w:val="20"/>
        </w:rPr>
        <w:t xml:space="preserve">Aferir as variáveis de caracterização da </w:t>
      </w:r>
      <w:r w:rsidR="00D6782D">
        <w:rPr>
          <w:rFonts w:ascii="Times New Roman" w:hAnsi="Times New Roman" w:cs="Times New Roman"/>
          <w:color w:val="1F497D" w:themeColor="text2"/>
          <w:sz w:val="20"/>
        </w:rPr>
        <w:t>a</w:t>
      </w:r>
      <w:r w:rsidRPr="009C06F1">
        <w:rPr>
          <w:rFonts w:ascii="Times New Roman" w:hAnsi="Times New Roman" w:cs="Times New Roman"/>
          <w:color w:val="1F497D" w:themeColor="text2"/>
          <w:sz w:val="20"/>
        </w:rPr>
        <w:t>mostra</w:t>
      </w:r>
      <w:r w:rsidR="007C4267">
        <w:rPr>
          <w:rFonts w:ascii="Times New Roman" w:hAnsi="Times New Roman" w:cs="Times New Roman"/>
          <w:color w:val="1F497D" w:themeColor="text2"/>
          <w:sz w:val="20"/>
        </w:rPr>
        <w:t>. As variáveis de caracterização da amostra serão: idade, sexo, ano de curso</w:t>
      </w:r>
      <w:r w:rsidR="00172283">
        <w:rPr>
          <w:rFonts w:ascii="Times New Roman" w:hAnsi="Times New Roman" w:cs="Times New Roman"/>
          <w:color w:val="1F497D" w:themeColor="text2"/>
          <w:sz w:val="20"/>
        </w:rPr>
        <w:t xml:space="preserve"> (2º, 3º, 4º)</w:t>
      </w:r>
      <w:r w:rsidR="007C4267">
        <w:rPr>
          <w:rFonts w:ascii="Times New Roman" w:hAnsi="Times New Roman" w:cs="Times New Roman"/>
          <w:color w:val="1F497D" w:themeColor="text2"/>
          <w:sz w:val="20"/>
        </w:rPr>
        <w:t>, âmbito dos ensinos clínicos realizados (hospitalar / comunitár</w:t>
      </w:r>
      <w:r w:rsidR="00172283">
        <w:rPr>
          <w:rFonts w:ascii="Times New Roman" w:hAnsi="Times New Roman" w:cs="Times New Roman"/>
          <w:color w:val="1F497D" w:themeColor="text2"/>
          <w:sz w:val="20"/>
        </w:rPr>
        <w:t>io / outro), tempo de ensino clí</w:t>
      </w:r>
      <w:r w:rsidR="007C4267">
        <w:rPr>
          <w:rFonts w:ascii="Times New Roman" w:hAnsi="Times New Roman" w:cs="Times New Roman"/>
          <w:color w:val="1F497D" w:themeColor="text2"/>
          <w:sz w:val="20"/>
        </w:rPr>
        <w:t xml:space="preserve">nico realizado em horas, a candidatura ao curso de </w:t>
      </w:r>
      <w:r w:rsidR="007C4267">
        <w:rPr>
          <w:rFonts w:ascii="Times New Roman" w:hAnsi="Times New Roman" w:cs="Times New Roman"/>
          <w:color w:val="1F497D" w:themeColor="text2"/>
          <w:sz w:val="20"/>
        </w:rPr>
        <w:lastRenderedPageBreak/>
        <w:t>enfermagem foi a primeira opção (sim / não), nível de habilitação académica antes de ingressar no curso (12º ano, licenciatura, outra), é trabalhador estudante (sim / não), exerceu alguma profissão antes de ingressar no curso (sim /não).</w:t>
      </w:r>
    </w:p>
    <w:p w14:paraId="70DF8E51" w14:textId="00D6F60D" w:rsidR="00114E49" w:rsidRPr="009C06F1" w:rsidRDefault="00172283" w:rsidP="009C06F1">
      <w:pPr>
        <w:pStyle w:val="PargrafodaLista"/>
        <w:numPr>
          <w:ilvl w:val="0"/>
          <w:numId w:val="12"/>
        </w:numPr>
        <w:spacing w:after="0" w:line="240" w:lineRule="auto"/>
        <w:jc w:val="both"/>
        <w:rPr>
          <w:rFonts w:ascii="Times New Roman" w:hAnsi="Times New Roman" w:cs="Times New Roman"/>
          <w:color w:val="1F497D" w:themeColor="text2"/>
          <w:sz w:val="20"/>
        </w:rPr>
      </w:pPr>
      <w:r>
        <w:rPr>
          <w:rFonts w:ascii="Times New Roman" w:hAnsi="Times New Roman" w:cs="Times New Roman"/>
          <w:color w:val="1F497D" w:themeColor="text2"/>
          <w:sz w:val="20"/>
        </w:rPr>
        <w:t>D</w:t>
      </w:r>
      <w:r w:rsidR="007F0E57" w:rsidRPr="009C06F1">
        <w:rPr>
          <w:rFonts w:ascii="Times New Roman" w:hAnsi="Times New Roman" w:cs="Times New Roman"/>
          <w:color w:val="1F497D" w:themeColor="text2"/>
          <w:sz w:val="20"/>
        </w:rPr>
        <w:t>efinição dos momentos de colheita de dados.</w:t>
      </w:r>
      <w:r>
        <w:rPr>
          <w:rFonts w:ascii="Times New Roman" w:hAnsi="Times New Roman" w:cs="Times New Roman"/>
          <w:color w:val="1F497D" w:themeColor="text2"/>
          <w:sz w:val="20"/>
        </w:rPr>
        <w:t xml:space="preserve"> Os dados serão colhidos a alunos no final do 2º, 3º e 4º ano.</w:t>
      </w:r>
    </w:p>
    <w:p w14:paraId="4B63AE04" w14:textId="77777777" w:rsidR="009C06F1" w:rsidRDefault="009C06F1" w:rsidP="009C06F1">
      <w:pPr>
        <w:pStyle w:val="PargrafodaLista"/>
        <w:numPr>
          <w:ilvl w:val="0"/>
          <w:numId w:val="10"/>
        </w:numPr>
        <w:spacing w:after="0" w:line="240" w:lineRule="auto"/>
        <w:ind w:left="709" w:hanging="283"/>
        <w:rPr>
          <w:rFonts w:ascii="Times New Roman" w:hAnsi="Times New Roman" w:cs="Times New Roman"/>
          <w:color w:val="1F497D" w:themeColor="text2"/>
          <w:sz w:val="20"/>
        </w:rPr>
      </w:pPr>
      <w:r w:rsidRPr="009C06F1">
        <w:rPr>
          <w:rFonts w:ascii="Times New Roman" w:hAnsi="Times New Roman" w:cs="Times New Roman"/>
          <w:color w:val="1F497D" w:themeColor="text2"/>
          <w:sz w:val="20"/>
        </w:rPr>
        <w:t>Construção da base de dados e introdução dos dados;</w:t>
      </w:r>
    </w:p>
    <w:p w14:paraId="4A179B35" w14:textId="77777777" w:rsidR="009C06F1" w:rsidRPr="009C06F1" w:rsidRDefault="009C06F1" w:rsidP="009C06F1">
      <w:pPr>
        <w:pStyle w:val="PargrafodaLista"/>
        <w:numPr>
          <w:ilvl w:val="0"/>
          <w:numId w:val="10"/>
        </w:numPr>
        <w:spacing w:after="0" w:line="240" w:lineRule="auto"/>
        <w:ind w:left="709" w:hanging="283"/>
        <w:rPr>
          <w:rFonts w:ascii="Times New Roman" w:hAnsi="Times New Roman" w:cs="Times New Roman"/>
          <w:color w:val="1F497D" w:themeColor="text2"/>
          <w:sz w:val="20"/>
        </w:rPr>
      </w:pPr>
      <w:r w:rsidRPr="009C06F1">
        <w:rPr>
          <w:rFonts w:ascii="Times New Roman" w:hAnsi="Times New Roman" w:cs="Times New Roman"/>
          <w:color w:val="1F497D" w:themeColor="text2"/>
          <w:sz w:val="20"/>
        </w:rPr>
        <w:t>Análise</w:t>
      </w:r>
      <w:r w:rsidR="006E25E0" w:rsidRPr="009C06F1">
        <w:rPr>
          <w:rFonts w:ascii="Times New Roman" w:hAnsi="Times New Roman" w:cs="Times New Roman"/>
          <w:color w:val="1F497D" w:themeColor="text2"/>
          <w:sz w:val="20"/>
        </w:rPr>
        <w:t xml:space="preserve"> estatística das propriedades psicométricas</w:t>
      </w:r>
      <w:r w:rsidRPr="009C06F1">
        <w:rPr>
          <w:rFonts w:ascii="Times New Roman" w:hAnsi="Times New Roman" w:cs="Times New Roman"/>
          <w:color w:val="1F497D" w:themeColor="text2"/>
          <w:sz w:val="20"/>
        </w:rPr>
        <w:t xml:space="preserve">: </w:t>
      </w:r>
    </w:p>
    <w:p w14:paraId="06AA0C3C" w14:textId="77777777" w:rsidR="009C06F1" w:rsidRPr="009C06F1" w:rsidRDefault="006E25E0" w:rsidP="009C06F1">
      <w:pPr>
        <w:pStyle w:val="PargrafodaLista"/>
        <w:numPr>
          <w:ilvl w:val="2"/>
          <w:numId w:val="10"/>
        </w:numPr>
        <w:spacing w:after="0" w:line="240" w:lineRule="auto"/>
        <w:rPr>
          <w:rFonts w:ascii="Times New Roman" w:hAnsi="Times New Roman" w:cs="Times New Roman"/>
          <w:color w:val="1F497D" w:themeColor="text2"/>
          <w:sz w:val="20"/>
        </w:rPr>
      </w:pPr>
      <w:r w:rsidRPr="009C06F1">
        <w:rPr>
          <w:rFonts w:ascii="Times New Roman" w:hAnsi="Times New Roman" w:cs="Times New Roman"/>
          <w:color w:val="1F497D" w:themeColor="text2"/>
          <w:sz w:val="20"/>
        </w:rPr>
        <w:t>Validade</w:t>
      </w:r>
    </w:p>
    <w:p w14:paraId="44A41451" w14:textId="77777777" w:rsidR="006E25E0" w:rsidRPr="009C06F1" w:rsidRDefault="006E25E0" w:rsidP="009C06F1">
      <w:pPr>
        <w:pStyle w:val="PargrafodaLista"/>
        <w:numPr>
          <w:ilvl w:val="3"/>
          <w:numId w:val="10"/>
        </w:numPr>
        <w:spacing w:after="0" w:line="240" w:lineRule="auto"/>
        <w:ind w:left="1701" w:hanging="201"/>
        <w:rPr>
          <w:rFonts w:ascii="Times New Roman" w:hAnsi="Times New Roman" w:cs="Times New Roman"/>
          <w:color w:val="1F497D" w:themeColor="text2"/>
          <w:sz w:val="20"/>
        </w:rPr>
      </w:pPr>
      <w:proofErr w:type="gramStart"/>
      <w:r w:rsidRPr="009C06F1">
        <w:rPr>
          <w:rFonts w:ascii="Times New Roman" w:hAnsi="Times New Roman" w:cs="Times New Roman"/>
          <w:color w:val="1F497D" w:themeColor="text2"/>
          <w:sz w:val="20"/>
        </w:rPr>
        <w:t>conteúdo</w:t>
      </w:r>
      <w:proofErr w:type="gramEnd"/>
      <w:r w:rsidRPr="009C06F1">
        <w:rPr>
          <w:rFonts w:ascii="Times New Roman" w:hAnsi="Times New Roman" w:cs="Times New Roman"/>
          <w:color w:val="1F497D" w:themeColor="text2"/>
          <w:sz w:val="20"/>
        </w:rPr>
        <w:t xml:space="preserve"> – índice de validade de conteúdo;</w:t>
      </w:r>
    </w:p>
    <w:p w14:paraId="65AC3BF1" w14:textId="77777777" w:rsidR="006E25E0" w:rsidRPr="004849AF" w:rsidRDefault="009C06F1" w:rsidP="009C06F1">
      <w:pPr>
        <w:pStyle w:val="PargrafodaLista"/>
        <w:numPr>
          <w:ilvl w:val="3"/>
          <w:numId w:val="10"/>
        </w:numPr>
        <w:spacing w:after="0" w:line="240" w:lineRule="auto"/>
        <w:ind w:left="1701" w:hanging="201"/>
        <w:rPr>
          <w:rFonts w:ascii="Times New Roman" w:hAnsi="Times New Roman" w:cs="Times New Roman"/>
          <w:color w:val="1F497D" w:themeColor="text2"/>
          <w:sz w:val="20"/>
        </w:rPr>
      </w:pPr>
      <w:proofErr w:type="gramStart"/>
      <w:r>
        <w:rPr>
          <w:rFonts w:ascii="Times New Roman" w:hAnsi="Times New Roman" w:cs="Times New Roman"/>
          <w:color w:val="1F497D" w:themeColor="text2"/>
          <w:sz w:val="20"/>
        </w:rPr>
        <w:t>constructo</w:t>
      </w:r>
      <w:proofErr w:type="gramEnd"/>
      <w:r>
        <w:rPr>
          <w:rFonts w:ascii="Times New Roman" w:hAnsi="Times New Roman" w:cs="Times New Roman"/>
          <w:color w:val="1F497D" w:themeColor="text2"/>
          <w:sz w:val="20"/>
        </w:rPr>
        <w:t xml:space="preserve"> – a</w:t>
      </w:r>
      <w:r w:rsidR="006E25E0" w:rsidRPr="004849AF">
        <w:rPr>
          <w:rFonts w:ascii="Times New Roman" w:hAnsi="Times New Roman" w:cs="Times New Roman"/>
          <w:color w:val="1F497D" w:themeColor="text2"/>
          <w:sz w:val="20"/>
        </w:rPr>
        <w:t xml:space="preserve">nálise factorial exploratória </w:t>
      </w:r>
    </w:p>
    <w:p w14:paraId="1B84888F" w14:textId="77777777" w:rsidR="009C06F1" w:rsidRDefault="006E25E0" w:rsidP="006E25E0">
      <w:pPr>
        <w:pStyle w:val="PargrafodaLista"/>
        <w:numPr>
          <w:ilvl w:val="0"/>
          <w:numId w:val="11"/>
        </w:numPr>
        <w:spacing w:after="0" w:line="240" w:lineRule="auto"/>
        <w:ind w:left="851" w:hanging="143"/>
        <w:rPr>
          <w:rFonts w:ascii="Times New Roman" w:hAnsi="Times New Roman" w:cs="Times New Roman"/>
          <w:color w:val="1F497D" w:themeColor="text2"/>
          <w:sz w:val="20"/>
        </w:rPr>
      </w:pPr>
      <w:r w:rsidRPr="009C06F1">
        <w:rPr>
          <w:rFonts w:ascii="Times New Roman" w:hAnsi="Times New Roman" w:cs="Times New Roman"/>
          <w:color w:val="1F497D" w:themeColor="text2"/>
          <w:sz w:val="20"/>
        </w:rPr>
        <w:t>Fiabilidade</w:t>
      </w:r>
    </w:p>
    <w:p w14:paraId="4677A107" w14:textId="77777777" w:rsidR="009C06F1" w:rsidRDefault="006E25E0" w:rsidP="009C06F1">
      <w:pPr>
        <w:pStyle w:val="PargrafodaLista"/>
        <w:numPr>
          <w:ilvl w:val="0"/>
          <w:numId w:val="11"/>
        </w:numPr>
        <w:spacing w:after="0" w:line="240" w:lineRule="auto"/>
        <w:ind w:left="1701" w:hanging="201"/>
        <w:rPr>
          <w:rFonts w:ascii="Times New Roman" w:hAnsi="Times New Roman" w:cs="Times New Roman"/>
          <w:color w:val="1F497D" w:themeColor="text2"/>
          <w:sz w:val="20"/>
        </w:rPr>
      </w:pPr>
      <w:r w:rsidRPr="009C06F1">
        <w:rPr>
          <w:rFonts w:ascii="Times New Roman" w:hAnsi="Times New Roman" w:cs="Times New Roman"/>
          <w:color w:val="1F497D" w:themeColor="text2"/>
          <w:sz w:val="20"/>
        </w:rPr>
        <w:t xml:space="preserve">Consistência interna – alfa de </w:t>
      </w:r>
      <w:proofErr w:type="spellStart"/>
      <w:r w:rsidRPr="009C06F1">
        <w:rPr>
          <w:rFonts w:ascii="Times New Roman" w:hAnsi="Times New Roman" w:cs="Times New Roman"/>
          <w:color w:val="1F497D" w:themeColor="text2"/>
          <w:sz w:val="20"/>
        </w:rPr>
        <w:t>Cronbach</w:t>
      </w:r>
      <w:proofErr w:type="spellEnd"/>
    </w:p>
    <w:p w14:paraId="76696387" w14:textId="77777777" w:rsidR="006E25E0" w:rsidRPr="009C06F1" w:rsidRDefault="006E25E0" w:rsidP="009C06F1">
      <w:pPr>
        <w:pStyle w:val="PargrafodaLista"/>
        <w:numPr>
          <w:ilvl w:val="0"/>
          <w:numId w:val="11"/>
        </w:numPr>
        <w:spacing w:after="0" w:line="240" w:lineRule="auto"/>
        <w:ind w:left="1701" w:hanging="201"/>
        <w:rPr>
          <w:rFonts w:ascii="Times New Roman" w:hAnsi="Times New Roman" w:cs="Times New Roman"/>
          <w:color w:val="1F497D" w:themeColor="text2"/>
          <w:sz w:val="20"/>
        </w:rPr>
      </w:pPr>
      <w:proofErr w:type="gramStart"/>
      <w:r w:rsidRPr="009C06F1">
        <w:rPr>
          <w:rFonts w:ascii="Times New Roman" w:hAnsi="Times New Roman" w:cs="Times New Roman"/>
          <w:color w:val="1F497D" w:themeColor="text2"/>
          <w:sz w:val="20"/>
        </w:rPr>
        <w:t>Concordância</w:t>
      </w:r>
      <w:proofErr w:type="gramEnd"/>
      <w:r w:rsidRPr="009C06F1">
        <w:rPr>
          <w:rFonts w:ascii="Times New Roman" w:hAnsi="Times New Roman" w:cs="Times New Roman"/>
          <w:color w:val="1F497D" w:themeColor="text2"/>
          <w:sz w:val="20"/>
        </w:rPr>
        <w:t xml:space="preserve"> </w:t>
      </w:r>
      <w:proofErr w:type="spellStart"/>
      <w:proofErr w:type="gramStart"/>
      <w:r w:rsidRPr="009C06F1">
        <w:rPr>
          <w:rFonts w:ascii="Times New Roman" w:hAnsi="Times New Roman" w:cs="Times New Roman"/>
          <w:color w:val="1F497D" w:themeColor="text2"/>
          <w:sz w:val="20"/>
        </w:rPr>
        <w:t>intra-avaliador</w:t>
      </w:r>
      <w:proofErr w:type="spellEnd"/>
      <w:proofErr w:type="gramEnd"/>
      <w:r w:rsidRPr="009C06F1">
        <w:rPr>
          <w:rFonts w:ascii="Times New Roman" w:hAnsi="Times New Roman" w:cs="Times New Roman"/>
          <w:color w:val="1F497D" w:themeColor="text2"/>
          <w:sz w:val="20"/>
        </w:rPr>
        <w:t xml:space="preserve"> - coeficiente de correlação </w:t>
      </w:r>
      <w:proofErr w:type="spellStart"/>
      <w:r w:rsidRPr="009C06F1">
        <w:rPr>
          <w:rFonts w:ascii="Times New Roman" w:hAnsi="Times New Roman" w:cs="Times New Roman"/>
          <w:color w:val="1F497D" w:themeColor="text2"/>
          <w:sz w:val="20"/>
        </w:rPr>
        <w:t>intraclasse</w:t>
      </w:r>
      <w:proofErr w:type="spellEnd"/>
      <w:r w:rsidRPr="009C06F1">
        <w:rPr>
          <w:rFonts w:ascii="Times New Roman" w:hAnsi="Times New Roman" w:cs="Times New Roman"/>
          <w:color w:val="1F497D" w:themeColor="text2"/>
          <w:sz w:val="20"/>
        </w:rPr>
        <w:t xml:space="preserve"> a 95% (mesmo observador, em ocasiões diferentes, com um intervalo de 15 dias) </w:t>
      </w:r>
    </w:p>
    <w:p w14:paraId="441C3804" w14:textId="77777777" w:rsidR="006E25E0" w:rsidRPr="004849AF" w:rsidRDefault="009C06F1" w:rsidP="00140D48">
      <w:pPr>
        <w:pStyle w:val="PargrafodaLista"/>
        <w:spacing w:after="0" w:line="240" w:lineRule="auto"/>
        <w:ind w:left="0"/>
        <w:rPr>
          <w:rFonts w:ascii="Times New Roman" w:hAnsi="Times New Roman" w:cs="Times New Roman"/>
          <w:color w:val="1F497D" w:themeColor="text2"/>
          <w:sz w:val="20"/>
        </w:rPr>
      </w:pPr>
      <w:r>
        <w:rPr>
          <w:rFonts w:ascii="Times New Roman" w:hAnsi="Times New Roman" w:cs="Times New Roman"/>
          <w:color w:val="1F497D" w:themeColor="text2"/>
          <w:sz w:val="20"/>
        </w:rPr>
        <w:t>Considera</w:t>
      </w:r>
      <w:r w:rsidRPr="009C06F1">
        <w:rPr>
          <w:rFonts w:ascii="Times New Roman" w:hAnsi="Times New Roman" w:cs="Times New Roman"/>
          <w:color w:val="1F497D" w:themeColor="text2"/>
          <w:sz w:val="20"/>
        </w:rPr>
        <w:t xml:space="preserve">-se a consistência interna, para valores de alfa de </w:t>
      </w:r>
      <w:proofErr w:type="spellStart"/>
      <w:r w:rsidRPr="009C06F1">
        <w:rPr>
          <w:rFonts w:ascii="Times New Roman" w:hAnsi="Times New Roman" w:cs="Times New Roman"/>
          <w:color w:val="1F497D" w:themeColor="text2"/>
          <w:sz w:val="20"/>
        </w:rPr>
        <w:t>Cronbach</w:t>
      </w:r>
      <w:proofErr w:type="spellEnd"/>
      <w:r w:rsidRPr="009C06F1">
        <w:rPr>
          <w:rFonts w:ascii="Times New Roman" w:hAnsi="Times New Roman" w:cs="Times New Roman"/>
          <w:color w:val="1F497D" w:themeColor="text2"/>
          <w:sz w:val="20"/>
        </w:rPr>
        <w:t xml:space="preserve">, pobre ≥ 0,5, questionável ≥ 0,6, aceitável ≥ 0,7, boa ≥ 0,8 e excelente ≥ 0.9 </w:t>
      </w:r>
      <w:r w:rsidR="00140D48">
        <w:rPr>
          <w:rFonts w:ascii="Times New Roman" w:hAnsi="Times New Roman" w:cs="Times New Roman"/>
          <w:color w:val="1F497D" w:themeColor="text2"/>
          <w:sz w:val="20"/>
        </w:rPr>
        <w:fldChar w:fldCharType="begin"/>
      </w:r>
      <w:r w:rsidR="00140D48">
        <w:rPr>
          <w:rFonts w:ascii="Times New Roman" w:hAnsi="Times New Roman" w:cs="Times New Roman"/>
          <w:color w:val="1F497D" w:themeColor="text2"/>
          <w:sz w:val="20"/>
        </w:rPr>
        <w:instrText xml:space="preserve"> ADDIN ZOTERO_ITEM CSL_CITATION {"citationID":"au6kr58pql","properties":{"formattedCitation":"(George &amp; Mallery, 2006)","plainCitation":"(George &amp; Mallery, 2006)"},"citationItems":[{"id":1176,"uris":["http://zotero.org/users/426650/items/NPVW54RE"],"uri":["http://zotero.org/users/426650/items/NPVW54RE"],"itemData":{"id":1176,"type":"book","title":"SPSS for Windows Step by Step: A Simple Guide and Reference, 13.0 Update","publisher":"Pearson A and B","publisher-place":"Boston","number-of-pages":"412","source":"Google Books","event-place":"Boston","abstract":"This text covers all major SPSS procedures for version 11.0 and earlier versions. Each analysis chapter is organized according to a structured, identical format, with step-by-step instructions.","ISBN":"978-0-205-48071-5","shortTitle":"SPSS for Windows Step by Step","language":"en","author":[{"family":"George","given":"Darren"},{"family":"Mallery","given":"Paul"}],"issued":{"date-parts":[["2006"]]}}}],"schema":"https://github.com/citation-style-language/schema/raw/master/csl-citation.json"} </w:instrText>
      </w:r>
      <w:r w:rsidR="00140D48">
        <w:rPr>
          <w:rFonts w:ascii="Times New Roman" w:hAnsi="Times New Roman" w:cs="Times New Roman"/>
          <w:color w:val="1F497D" w:themeColor="text2"/>
          <w:sz w:val="20"/>
        </w:rPr>
        <w:fldChar w:fldCharType="separate"/>
      </w:r>
      <w:r w:rsidR="00140D48" w:rsidRPr="00140D48">
        <w:rPr>
          <w:rFonts w:ascii="Times New Roman" w:hAnsi="Times New Roman" w:cs="Times New Roman"/>
          <w:color w:val="1F497D" w:themeColor="text2"/>
          <w:sz w:val="20"/>
        </w:rPr>
        <w:t>(George &amp; Mallery, 2006)</w:t>
      </w:r>
      <w:r w:rsidR="00140D48">
        <w:rPr>
          <w:rFonts w:ascii="Times New Roman" w:hAnsi="Times New Roman" w:cs="Times New Roman"/>
          <w:color w:val="1F497D" w:themeColor="text2"/>
          <w:sz w:val="20"/>
        </w:rPr>
        <w:fldChar w:fldCharType="end"/>
      </w:r>
      <w:r w:rsidRPr="009C06F1">
        <w:rPr>
          <w:rFonts w:ascii="Times New Roman" w:hAnsi="Times New Roman" w:cs="Times New Roman"/>
          <w:color w:val="1F497D" w:themeColor="text2"/>
          <w:sz w:val="20"/>
        </w:rPr>
        <w:t xml:space="preserve">. A interpretação da concordância na estabilidade temporal fraca para valores &lt;0,5, moderada &lt;0,75, boa &lt;0,9 e excelente para valores ≥ 0,9 </w:t>
      </w:r>
      <w:r w:rsidRPr="009C06F1">
        <w:rPr>
          <w:rFonts w:ascii="Times New Roman" w:hAnsi="Times New Roman" w:cs="Times New Roman"/>
          <w:color w:val="1F497D" w:themeColor="text2"/>
          <w:sz w:val="20"/>
        </w:rPr>
        <w:fldChar w:fldCharType="begin"/>
      </w:r>
      <w:r w:rsidRPr="009C06F1">
        <w:rPr>
          <w:rFonts w:ascii="Times New Roman" w:hAnsi="Times New Roman" w:cs="Times New Roman"/>
          <w:color w:val="1F497D" w:themeColor="text2"/>
          <w:sz w:val="20"/>
        </w:rPr>
        <w:instrText xml:space="preserve"> ADDIN ZOTERO_ITEM CSL_CITATION {"citationID":"SKBBlntR","properties":{"formattedCitation":"(Koo &amp; Li, 2016)","plainCitation":"(Koo &amp; Li, 2016)"},"citationItems":[{"id":2602,"uris":["http://zotero.org/users/426650/items/9M5SUPZ9"],"uri":["http://zotero.org/users/426650/items/9M5SUPZ9"],"itemData":{"id":2602,"type":"article-journal","title":"A Guideline of Selecting and Reporting Intraclass Correlation Coefficients for Reliability Research","container-title":"Journal of Chiropractic Medicine","page":"155-163","volume":"15","issue":"2","source":"PubMed Central","abstract":"Objective\nIntraclass correlation coefficient (ICC) is a widely used reliability index in test-retest, intrarater, and interrater reliability analyses. This article introduces the basic concept of ICC in the content of reliability analysis.\n\nDiscussion for Researchers\nThere are 10 forms of ICCs. Because each form involves distinct assumptions in their calculation and will lead to different interpretations, researchers should explicitly specify the ICC form they used in their calculation. A thorough review of the research design is needed in selecting the appropriate form of ICC to evaluate reliability. The best practice of reporting ICC should include software information, “model,” “type,” and “definition” selections.\n\nDiscussion for Readers\nWhen coming across an article that includes ICC, readers should first check whether information about the ICC form has been reported and if an appropriate ICC form was used. Based on the 95% confident interval of the ICC estimate, values less than 0.5, between 0.5 and 0.75, between 0.75 and 0.9, and greater than 0.90 are indicative of poor, moderate, good, and excellent reliability, respectively.\n\nConclusion\nThis article provides a practical guideline for clinical researchers to choose the correct form of ICC and suggests the best practice of reporting ICC parameters in scientific publications. This article also gives readers an appreciation for what to look for when coming across ICC while reading an article.","DOI":"10.1016/j.jcm.2016.02.012","ISSN":"1556-3707","note":"PMID: 27330520\nPMCID: PMC4913118","journalAbbreviation":"J Chiropr Med","author":[{"family":"Koo","given":"Terry K."},{"family":"Li","given":"Mae Y."}],"issued":{"date-parts":[["2016",6]]}}}],"schema":"https://github.com/citation-style-language/schema/raw/master/csl-citation.json"} </w:instrText>
      </w:r>
      <w:r w:rsidRPr="009C06F1">
        <w:rPr>
          <w:rFonts w:ascii="Times New Roman" w:hAnsi="Times New Roman" w:cs="Times New Roman"/>
          <w:color w:val="1F497D" w:themeColor="text2"/>
          <w:sz w:val="20"/>
        </w:rPr>
        <w:fldChar w:fldCharType="separate"/>
      </w:r>
      <w:r w:rsidRPr="009C06F1">
        <w:rPr>
          <w:rFonts w:ascii="Times New Roman" w:hAnsi="Times New Roman" w:cs="Times New Roman"/>
          <w:color w:val="1F497D" w:themeColor="text2"/>
          <w:sz w:val="20"/>
        </w:rPr>
        <w:t>(Koo &amp; Li, 2016)</w:t>
      </w:r>
      <w:r w:rsidRPr="009C06F1">
        <w:rPr>
          <w:rFonts w:ascii="Times New Roman" w:hAnsi="Times New Roman" w:cs="Times New Roman"/>
          <w:color w:val="1F497D" w:themeColor="text2"/>
          <w:sz w:val="20"/>
        </w:rPr>
        <w:fldChar w:fldCharType="end"/>
      </w:r>
      <w:r w:rsidRPr="009C06F1">
        <w:rPr>
          <w:rFonts w:ascii="Times New Roman" w:hAnsi="Times New Roman" w:cs="Times New Roman"/>
          <w:color w:val="1F497D" w:themeColor="text2"/>
          <w:sz w:val="20"/>
        </w:rPr>
        <w:t>.</w:t>
      </w:r>
    </w:p>
    <w:p w14:paraId="099DC29B" w14:textId="77777777" w:rsidR="004849AF" w:rsidRPr="004849AF" w:rsidRDefault="004849AF" w:rsidP="004849AF">
      <w:pPr>
        <w:spacing w:after="0" w:line="240" w:lineRule="auto"/>
        <w:jc w:val="both"/>
        <w:rPr>
          <w:rFonts w:ascii="Times New Roman" w:hAnsi="Times New Roman" w:cs="Times New Roman"/>
          <w:color w:val="1F497D" w:themeColor="text2"/>
          <w:sz w:val="20"/>
        </w:rPr>
      </w:pPr>
    </w:p>
    <w:p w14:paraId="043F5CEC" w14:textId="77777777" w:rsidR="00217FB8" w:rsidRPr="007F0E57" w:rsidRDefault="007F0E57" w:rsidP="007F0E57">
      <w:pPr>
        <w:spacing w:after="0" w:line="240" w:lineRule="auto"/>
        <w:jc w:val="center"/>
        <w:rPr>
          <w:rFonts w:ascii="Times New Roman" w:hAnsi="Times New Roman" w:cs="Times New Roman"/>
          <w:b/>
          <w:color w:val="1F497D" w:themeColor="text2"/>
          <w:sz w:val="20"/>
        </w:rPr>
      </w:pPr>
      <w:r w:rsidRPr="007F0E57">
        <w:rPr>
          <w:rFonts w:ascii="Times New Roman" w:hAnsi="Times New Roman" w:cs="Times New Roman"/>
          <w:b/>
          <w:color w:val="1F497D" w:themeColor="text2"/>
          <w:sz w:val="20"/>
        </w:rPr>
        <w:t>Etapa 2</w:t>
      </w:r>
    </w:p>
    <w:p w14:paraId="0DDC8E72" w14:textId="77777777" w:rsidR="00217FB8" w:rsidRDefault="00217FB8" w:rsidP="004849AF">
      <w:pPr>
        <w:spacing w:after="0" w:line="240" w:lineRule="auto"/>
        <w:rPr>
          <w:rFonts w:ascii="Times New Roman" w:hAnsi="Times New Roman" w:cs="Times New Roman"/>
          <w:color w:val="1F497D" w:themeColor="text2"/>
          <w:sz w:val="20"/>
        </w:rPr>
      </w:pPr>
    </w:p>
    <w:p w14:paraId="6151748B" w14:textId="77777777" w:rsidR="004849AF" w:rsidRDefault="004849AF" w:rsidP="004849AF">
      <w:pPr>
        <w:spacing w:after="0" w:line="240" w:lineRule="auto"/>
        <w:rPr>
          <w:rFonts w:ascii="Times New Roman" w:hAnsi="Times New Roman" w:cs="Times New Roman"/>
          <w:color w:val="1F497D" w:themeColor="text2"/>
          <w:sz w:val="20"/>
        </w:rPr>
      </w:pPr>
      <w:r w:rsidRPr="00D73A3E">
        <w:rPr>
          <w:rFonts w:ascii="Times New Roman" w:hAnsi="Times New Roman" w:cs="Times New Roman"/>
          <w:b/>
          <w:color w:val="1F497D" w:themeColor="text2"/>
          <w:sz w:val="20"/>
        </w:rPr>
        <w:t xml:space="preserve">Tarefa </w:t>
      </w:r>
      <w:r w:rsidR="00114E49" w:rsidRPr="00D73A3E">
        <w:rPr>
          <w:rFonts w:ascii="Times New Roman" w:hAnsi="Times New Roman" w:cs="Times New Roman"/>
          <w:b/>
          <w:color w:val="1F497D" w:themeColor="text2"/>
          <w:sz w:val="20"/>
        </w:rPr>
        <w:t>8</w:t>
      </w:r>
      <w:r w:rsidRPr="004849AF">
        <w:rPr>
          <w:rFonts w:ascii="Times New Roman" w:hAnsi="Times New Roman" w:cs="Times New Roman"/>
          <w:color w:val="1F497D" w:themeColor="text2"/>
          <w:sz w:val="20"/>
        </w:rPr>
        <w:t xml:space="preserve"> –.</w:t>
      </w:r>
      <w:proofErr w:type="spellStart"/>
      <w:r w:rsidR="006E25E0">
        <w:rPr>
          <w:rFonts w:ascii="Times New Roman" w:hAnsi="Times New Roman" w:cs="Times New Roman"/>
          <w:color w:val="1F497D" w:themeColor="text2"/>
          <w:sz w:val="20"/>
        </w:rPr>
        <w:t>Conceção</w:t>
      </w:r>
      <w:proofErr w:type="spellEnd"/>
      <w:r w:rsidR="006E25E0">
        <w:rPr>
          <w:rFonts w:ascii="Times New Roman" w:hAnsi="Times New Roman" w:cs="Times New Roman"/>
          <w:color w:val="1F497D" w:themeColor="text2"/>
          <w:sz w:val="20"/>
        </w:rPr>
        <w:t xml:space="preserve"> do protocolo de ensino para a autonomia dos estudantes de enfermagem comum entre Portugal e Espanha.</w:t>
      </w:r>
    </w:p>
    <w:p w14:paraId="0CF0DD21" w14:textId="1EA37826" w:rsidR="006E25E0" w:rsidRDefault="006E25E0" w:rsidP="004849AF">
      <w:pPr>
        <w:spacing w:after="0" w:line="240" w:lineRule="auto"/>
        <w:rPr>
          <w:rFonts w:ascii="Times New Roman" w:hAnsi="Times New Roman" w:cs="Times New Roman"/>
          <w:color w:val="1F497D" w:themeColor="text2"/>
          <w:sz w:val="20"/>
        </w:rPr>
      </w:pPr>
      <w:r>
        <w:rPr>
          <w:rFonts w:ascii="Times New Roman" w:hAnsi="Times New Roman" w:cs="Times New Roman"/>
          <w:color w:val="1F497D" w:themeColor="text2"/>
          <w:sz w:val="20"/>
        </w:rPr>
        <w:t>Protocolo: População alvo; Resultados da aprendizagem (objectivos); Conteúdos; Horas; Metodologia; Avaliação</w:t>
      </w:r>
      <w:r w:rsidR="003A5E5C">
        <w:rPr>
          <w:rFonts w:ascii="Times New Roman" w:hAnsi="Times New Roman" w:cs="Times New Roman"/>
          <w:color w:val="1F497D" w:themeColor="text2"/>
          <w:sz w:val="20"/>
        </w:rPr>
        <w:t>.</w:t>
      </w:r>
    </w:p>
    <w:p w14:paraId="0F5FEC4B" w14:textId="77777777" w:rsidR="006E25E0" w:rsidRPr="004849AF" w:rsidRDefault="006E25E0" w:rsidP="004849AF">
      <w:pPr>
        <w:spacing w:after="0" w:line="240" w:lineRule="auto"/>
        <w:rPr>
          <w:rFonts w:ascii="Times New Roman" w:hAnsi="Times New Roman" w:cs="Times New Roman"/>
          <w:color w:val="1F497D" w:themeColor="text2"/>
          <w:sz w:val="20"/>
        </w:rPr>
      </w:pPr>
    </w:p>
    <w:p w14:paraId="6DF8C0A6" w14:textId="67A2309C" w:rsidR="004849AF" w:rsidRPr="004849AF" w:rsidRDefault="004849AF" w:rsidP="006E25E0">
      <w:pPr>
        <w:spacing w:after="0" w:line="240" w:lineRule="auto"/>
        <w:rPr>
          <w:rFonts w:ascii="Times New Roman" w:hAnsi="Times New Roman" w:cs="Times New Roman"/>
          <w:color w:val="1F497D" w:themeColor="text2"/>
          <w:sz w:val="20"/>
        </w:rPr>
      </w:pPr>
      <w:r w:rsidRPr="00D73A3E">
        <w:rPr>
          <w:rFonts w:ascii="Times New Roman" w:hAnsi="Times New Roman" w:cs="Times New Roman"/>
          <w:b/>
          <w:color w:val="1F497D" w:themeColor="text2"/>
          <w:sz w:val="20"/>
        </w:rPr>
        <w:t xml:space="preserve">Tarefa </w:t>
      </w:r>
      <w:r w:rsidR="006E25E0" w:rsidRPr="00D73A3E">
        <w:rPr>
          <w:rFonts w:ascii="Times New Roman" w:hAnsi="Times New Roman" w:cs="Times New Roman"/>
          <w:b/>
          <w:color w:val="1F497D" w:themeColor="text2"/>
          <w:sz w:val="20"/>
        </w:rPr>
        <w:t>9</w:t>
      </w:r>
      <w:r w:rsidRPr="004849AF">
        <w:rPr>
          <w:rFonts w:ascii="Times New Roman" w:hAnsi="Times New Roman" w:cs="Times New Roman"/>
          <w:color w:val="1F497D" w:themeColor="text2"/>
          <w:sz w:val="20"/>
        </w:rPr>
        <w:t xml:space="preserve"> – </w:t>
      </w:r>
      <w:proofErr w:type="spellStart"/>
      <w:r w:rsidR="006E25E0">
        <w:rPr>
          <w:rFonts w:ascii="Times New Roman" w:hAnsi="Times New Roman" w:cs="Times New Roman"/>
          <w:color w:val="1F497D" w:themeColor="text2"/>
          <w:sz w:val="20"/>
        </w:rPr>
        <w:t>Seleção</w:t>
      </w:r>
      <w:proofErr w:type="spellEnd"/>
      <w:r w:rsidR="006E25E0">
        <w:rPr>
          <w:rFonts w:ascii="Times New Roman" w:hAnsi="Times New Roman" w:cs="Times New Roman"/>
          <w:color w:val="1F497D" w:themeColor="text2"/>
          <w:sz w:val="20"/>
        </w:rPr>
        <w:t xml:space="preserve"> dos grupos de controlo e experimental. </w:t>
      </w:r>
      <w:r w:rsidR="003A5E5C">
        <w:rPr>
          <w:rFonts w:ascii="Times New Roman" w:hAnsi="Times New Roman" w:cs="Times New Roman"/>
          <w:color w:val="1F497D" w:themeColor="text2"/>
          <w:sz w:val="20"/>
        </w:rPr>
        <w:t>Estudantes</w:t>
      </w:r>
      <w:r w:rsidR="006E25E0">
        <w:rPr>
          <w:rFonts w:ascii="Times New Roman" w:hAnsi="Times New Roman" w:cs="Times New Roman"/>
          <w:color w:val="1F497D" w:themeColor="text2"/>
          <w:sz w:val="20"/>
        </w:rPr>
        <w:t xml:space="preserve"> do 4º ano do curso</w:t>
      </w:r>
      <w:r w:rsidR="005C0F07">
        <w:rPr>
          <w:rFonts w:ascii="Times New Roman" w:hAnsi="Times New Roman" w:cs="Times New Roman"/>
          <w:color w:val="1F497D" w:themeColor="text2"/>
          <w:sz w:val="20"/>
        </w:rPr>
        <w:t xml:space="preserve"> de Licenciatura em Enfermagem</w:t>
      </w:r>
      <w:r w:rsidR="006E25E0">
        <w:rPr>
          <w:rFonts w:ascii="Times New Roman" w:hAnsi="Times New Roman" w:cs="Times New Roman"/>
          <w:color w:val="1F497D" w:themeColor="text2"/>
          <w:sz w:val="20"/>
        </w:rPr>
        <w:t>.</w:t>
      </w:r>
    </w:p>
    <w:p w14:paraId="7B03A47A" w14:textId="77777777" w:rsidR="006E25E0" w:rsidRDefault="006E25E0" w:rsidP="006E25E0">
      <w:pPr>
        <w:spacing w:after="0" w:line="240" w:lineRule="auto"/>
        <w:rPr>
          <w:rFonts w:ascii="Times New Roman" w:hAnsi="Times New Roman" w:cs="Times New Roman"/>
          <w:color w:val="1F497D" w:themeColor="text2"/>
          <w:sz w:val="20"/>
        </w:rPr>
      </w:pPr>
    </w:p>
    <w:p w14:paraId="55C9C60B" w14:textId="77777777" w:rsidR="00D73A3E" w:rsidRDefault="004849AF" w:rsidP="006E25E0">
      <w:pPr>
        <w:spacing w:after="0" w:line="240" w:lineRule="auto"/>
        <w:rPr>
          <w:rFonts w:ascii="Times New Roman" w:hAnsi="Times New Roman" w:cs="Times New Roman"/>
          <w:color w:val="1F497D" w:themeColor="text2"/>
          <w:sz w:val="20"/>
        </w:rPr>
      </w:pPr>
      <w:r w:rsidRPr="00D73A3E">
        <w:rPr>
          <w:rFonts w:ascii="Times New Roman" w:hAnsi="Times New Roman" w:cs="Times New Roman"/>
          <w:b/>
          <w:color w:val="1F497D" w:themeColor="text2"/>
          <w:sz w:val="20"/>
        </w:rPr>
        <w:t xml:space="preserve">Tarefa </w:t>
      </w:r>
      <w:r w:rsidR="006E25E0" w:rsidRPr="00D73A3E">
        <w:rPr>
          <w:rFonts w:ascii="Times New Roman" w:hAnsi="Times New Roman" w:cs="Times New Roman"/>
          <w:b/>
          <w:color w:val="1F497D" w:themeColor="text2"/>
          <w:sz w:val="20"/>
        </w:rPr>
        <w:t>10</w:t>
      </w:r>
      <w:r w:rsidRPr="004849AF">
        <w:rPr>
          <w:rFonts w:ascii="Times New Roman" w:hAnsi="Times New Roman" w:cs="Times New Roman"/>
          <w:color w:val="1F497D" w:themeColor="text2"/>
          <w:sz w:val="20"/>
        </w:rPr>
        <w:t xml:space="preserve"> – </w:t>
      </w:r>
      <w:r w:rsidR="006E25E0">
        <w:rPr>
          <w:rFonts w:ascii="Times New Roman" w:hAnsi="Times New Roman" w:cs="Times New Roman"/>
          <w:color w:val="1F497D" w:themeColor="text2"/>
          <w:sz w:val="20"/>
        </w:rPr>
        <w:t>Implementação do protocolo de ensino em Portugal e Espanha</w:t>
      </w:r>
      <w:r w:rsidRPr="004849AF">
        <w:rPr>
          <w:rFonts w:ascii="Times New Roman" w:hAnsi="Times New Roman" w:cs="Times New Roman"/>
          <w:color w:val="1F497D" w:themeColor="text2"/>
          <w:sz w:val="20"/>
        </w:rPr>
        <w:t>.</w:t>
      </w:r>
      <w:r w:rsidR="006E25E0">
        <w:rPr>
          <w:rFonts w:ascii="Times New Roman" w:hAnsi="Times New Roman" w:cs="Times New Roman"/>
          <w:color w:val="1F497D" w:themeColor="text2"/>
          <w:sz w:val="20"/>
        </w:rPr>
        <w:t xml:space="preserve"> Avaliação antes e depois da formação em ambos os grupos através do </w:t>
      </w:r>
      <w:r w:rsidR="00D73A3E">
        <w:rPr>
          <w:rFonts w:ascii="Times New Roman" w:hAnsi="Times New Roman" w:cs="Times New Roman"/>
          <w:color w:val="1F497D" w:themeColor="text2"/>
          <w:sz w:val="20"/>
        </w:rPr>
        <w:t>QAAA.</w:t>
      </w:r>
    </w:p>
    <w:p w14:paraId="38BF793A" w14:textId="77777777" w:rsidR="00D73A3E" w:rsidRDefault="00D73A3E" w:rsidP="006E25E0">
      <w:pPr>
        <w:spacing w:after="0" w:line="240" w:lineRule="auto"/>
        <w:rPr>
          <w:rFonts w:ascii="Times New Roman" w:hAnsi="Times New Roman" w:cs="Times New Roman"/>
          <w:color w:val="1F497D" w:themeColor="text2"/>
          <w:sz w:val="20"/>
        </w:rPr>
      </w:pPr>
    </w:p>
    <w:p w14:paraId="249A68C2" w14:textId="542FBED1" w:rsidR="00D73A3E" w:rsidRDefault="00D73A3E" w:rsidP="00D73A3E">
      <w:pPr>
        <w:spacing w:after="0" w:line="240" w:lineRule="auto"/>
        <w:rPr>
          <w:rFonts w:ascii="Times New Roman" w:hAnsi="Times New Roman" w:cs="Times New Roman"/>
          <w:color w:val="1F497D" w:themeColor="text2"/>
          <w:sz w:val="20"/>
        </w:rPr>
      </w:pPr>
      <w:r w:rsidRPr="00D73A3E">
        <w:rPr>
          <w:rFonts w:ascii="Times New Roman" w:hAnsi="Times New Roman" w:cs="Times New Roman"/>
          <w:b/>
          <w:color w:val="1F497D" w:themeColor="text2"/>
          <w:sz w:val="20"/>
        </w:rPr>
        <w:t>Tarefa 1</w:t>
      </w:r>
      <w:r>
        <w:rPr>
          <w:rFonts w:ascii="Times New Roman" w:hAnsi="Times New Roman" w:cs="Times New Roman"/>
          <w:b/>
          <w:color w:val="1F497D" w:themeColor="text2"/>
          <w:sz w:val="20"/>
        </w:rPr>
        <w:t>1</w:t>
      </w:r>
      <w:r w:rsidRPr="004849AF">
        <w:rPr>
          <w:rFonts w:ascii="Times New Roman" w:hAnsi="Times New Roman" w:cs="Times New Roman"/>
          <w:color w:val="1F497D" w:themeColor="text2"/>
          <w:sz w:val="20"/>
        </w:rPr>
        <w:t xml:space="preserve"> – </w:t>
      </w:r>
      <w:r>
        <w:rPr>
          <w:rFonts w:ascii="Times New Roman" w:hAnsi="Times New Roman" w:cs="Times New Roman"/>
          <w:color w:val="1F497D" w:themeColor="text2"/>
          <w:sz w:val="20"/>
        </w:rPr>
        <w:t xml:space="preserve">Análise e interpretação dos dados e </w:t>
      </w:r>
      <w:proofErr w:type="spellStart"/>
      <w:r>
        <w:rPr>
          <w:rFonts w:ascii="Times New Roman" w:hAnsi="Times New Roman" w:cs="Times New Roman"/>
          <w:color w:val="1F497D" w:themeColor="text2"/>
          <w:sz w:val="20"/>
        </w:rPr>
        <w:t>redação</w:t>
      </w:r>
      <w:proofErr w:type="spellEnd"/>
      <w:r>
        <w:rPr>
          <w:rFonts w:ascii="Times New Roman" w:hAnsi="Times New Roman" w:cs="Times New Roman"/>
          <w:color w:val="1F497D" w:themeColor="text2"/>
          <w:sz w:val="20"/>
        </w:rPr>
        <w:t xml:space="preserve"> de relatório</w:t>
      </w:r>
      <w:r w:rsidR="003A5E5C">
        <w:rPr>
          <w:rFonts w:ascii="Times New Roman" w:hAnsi="Times New Roman" w:cs="Times New Roman"/>
          <w:color w:val="1F497D" w:themeColor="text2"/>
          <w:sz w:val="20"/>
        </w:rPr>
        <w:t>.</w:t>
      </w:r>
    </w:p>
    <w:p w14:paraId="52B1A747" w14:textId="77777777" w:rsidR="006E25E0" w:rsidRPr="004849AF" w:rsidRDefault="006E25E0" w:rsidP="006E25E0">
      <w:pPr>
        <w:spacing w:after="0" w:line="240" w:lineRule="auto"/>
        <w:rPr>
          <w:rFonts w:ascii="Times New Roman" w:hAnsi="Times New Roman" w:cs="Times New Roman"/>
          <w:color w:val="1F497D" w:themeColor="text2"/>
          <w:sz w:val="20"/>
        </w:rPr>
      </w:pPr>
    </w:p>
    <w:p w14:paraId="046B2F9B" w14:textId="77777777" w:rsidR="004849AF" w:rsidRDefault="004849AF" w:rsidP="004849AF">
      <w:pPr>
        <w:spacing w:after="0" w:line="240" w:lineRule="auto"/>
        <w:rPr>
          <w:rFonts w:ascii="Times New Roman" w:hAnsi="Times New Roman" w:cs="Times New Roman"/>
          <w:color w:val="1F497D" w:themeColor="text2"/>
          <w:sz w:val="20"/>
        </w:rPr>
      </w:pPr>
    </w:p>
    <w:p w14:paraId="1F0DF480" w14:textId="77777777" w:rsidR="002E526A" w:rsidRDefault="002E526A" w:rsidP="002E526A">
      <w:pPr>
        <w:spacing w:after="0" w:line="240" w:lineRule="auto"/>
      </w:pPr>
      <w:r>
        <w:t>Resultados esperados</w:t>
      </w:r>
      <w:r w:rsidR="00AC6F79">
        <w:t xml:space="preserve"> (por tarefa)</w:t>
      </w:r>
    </w:p>
    <w:p w14:paraId="756985E6" w14:textId="77777777" w:rsidR="002E526A" w:rsidRDefault="002E526A" w:rsidP="00DE0A24">
      <w:pPr>
        <w:spacing w:after="0" w:line="240" w:lineRule="auto"/>
      </w:pPr>
    </w:p>
    <w:p w14:paraId="6C42B99E" w14:textId="77777777" w:rsidR="00D34881" w:rsidRDefault="002E526A" w:rsidP="00DE0A24">
      <w:pPr>
        <w:spacing w:after="0" w:line="240" w:lineRule="auto"/>
      </w:pPr>
      <w:r w:rsidRPr="002E526A">
        <w:rPr>
          <w:b/>
        </w:rPr>
        <w:t xml:space="preserve">EQUIPA DE </w:t>
      </w:r>
      <w:r w:rsidR="00D34881" w:rsidRPr="002E526A">
        <w:rPr>
          <w:b/>
        </w:rPr>
        <w:t>INVESTIGADOR</w:t>
      </w:r>
      <w:r w:rsidR="00AC2ABE" w:rsidRPr="002E526A">
        <w:rPr>
          <w:b/>
        </w:rPr>
        <w:t>ES</w:t>
      </w:r>
      <w:r w:rsidR="00D34881">
        <w:t>:</w:t>
      </w:r>
    </w:p>
    <w:p w14:paraId="56D7E659" w14:textId="77777777" w:rsidR="00AC2ABE" w:rsidRPr="007147CD" w:rsidRDefault="00C808D4" w:rsidP="00DE0A24">
      <w:pPr>
        <w:spacing w:after="0" w:line="240" w:lineRule="auto"/>
        <w:rPr>
          <w:b/>
        </w:rPr>
      </w:pPr>
      <w:r w:rsidRPr="007147CD">
        <w:rPr>
          <w:b/>
        </w:rPr>
        <w:t>Investigador responsável/Orientador</w:t>
      </w:r>
      <w:r w:rsidR="002E526A">
        <w:rPr>
          <w:b/>
        </w:rPr>
        <w:t xml:space="preserve"> </w:t>
      </w:r>
      <w:r w:rsidR="002E526A" w:rsidRPr="002E526A">
        <w:rPr>
          <w:sz w:val="18"/>
        </w:rPr>
        <w:t>(nome, habilitação académica e profissional, filiação, e-mail/telefone)</w:t>
      </w:r>
      <w:r w:rsidR="003A5DC0">
        <w:rPr>
          <w:sz w:val="18"/>
        </w:rPr>
        <w:t xml:space="preserve"> (</w:t>
      </w:r>
      <w:r w:rsidR="003A5DC0" w:rsidRPr="003A5DC0">
        <w:rPr>
          <w:b/>
          <w:sz w:val="18"/>
        </w:rPr>
        <w:t>Exemplo</w:t>
      </w:r>
      <w:r w:rsidR="003A5DC0">
        <w:rPr>
          <w:b/>
          <w:sz w:val="18"/>
        </w:rPr>
        <w:t>)</w:t>
      </w:r>
    </w:p>
    <w:p w14:paraId="33ACB93A" w14:textId="77777777" w:rsidR="007147CD" w:rsidRPr="00AC6F79" w:rsidRDefault="007147CD" w:rsidP="007147CD">
      <w:pPr>
        <w:spacing w:after="0"/>
        <w:ind w:left="708"/>
        <w:rPr>
          <w:sz w:val="18"/>
        </w:rPr>
      </w:pPr>
      <w:r w:rsidRPr="00AC6F79">
        <w:rPr>
          <w:sz w:val="18"/>
        </w:rPr>
        <w:t xml:space="preserve">Luís Manuel Cunha Batalha </w:t>
      </w:r>
    </w:p>
    <w:p w14:paraId="044AB832" w14:textId="46B83237" w:rsidR="007147CD" w:rsidRPr="00AC6F79" w:rsidRDefault="007147CD" w:rsidP="007147CD">
      <w:pPr>
        <w:spacing w:after="0"/>
        <w:ind w:left="708"/>
        <w:rPr>
          <w:sz w:val="18"/>
        </w:rPr>
      </w:pPr>
      <w:r w:rsidRPr="00AC6F79">
        <w:rPr>
          <w:sz w:val="18"/>
        </w:rPr>
        <w:t xml:space="preserve">Doutorado em Biologia Humana, Mestre em </w:t>
      </w:r>
      <w:r w:rsidR="003A5E5C">
        <w:rPr>
          <w:sz w:val="18"/>
        </w:rPr>
        <w:t>C</w:t>
      </w:r>
      <w:r w:rsidRPr="00AC6F79">
        <w:rPr>
          <w:sz w:val="18"/>
        </w:rPr>
        <w:t>iências de Enfermagem – Pediatria, Especialista em Enfermagem de Saúde Infantil e Pediatria</w:t>
      </w:r>
    </w:p>
    <w:p w14:paraId="41890CA3" w14:textId="77777777" w:rsidR="007147CD" w:rsidRPr="00AC6F79" w:rsidRDefault="007147CD" w:rsidP="007147CD">
      <w:pPr>
        <w:spacing w:after="0"/>
        <w:ind w:left="708"/>
        <w:rPr>
          <w:sz w:val="18"/>
        </w:rPr>
      </w:pPr>
      <w:r w:rsidRPr="00AC6F79">
        <w:rPr>
          <w:sz w:val="18"/>
        </w:rPr>
        <w:t xml:space="preserve">Professor </w:t>
      </w:r>
      <w:r w:rsidR="00AC6F79">
        <w:rPr>
          <w:sz w:val="18"/>
        </w:rPr>
        <w:t>Coordenador</w:t>
      </w:r>
    </w:p>
    <w:p w14:paraId="41B6A514" w14:textId="77777777" w:rsidR="007147CD" w:rsidRPr="00AC6F79" w:rsidRDefault="007147CD" w:rsidP="007147CD">
      <w:pPr>
        <w:pStyle w:val="Textosimples"/>
        <w:ind w:left="708"/>
        <w:rPr>
          <w:sz w:val="18"/>
        </w:rPr>
      </w:pPr>
      <w:r w:rsidRPr="00AC6F79">
        <w:rPr>
          <w:sz w:val="18"/>
        </w:rPr>
        <w:t xml:space="preserve">Escola Superior de Enfermagem de Coimbra Av. </w:t>
      </w:r>
      <w:proofErr w:type="spellStart"/>
      <w:r w:rsidRPr="00AC6F79">
        <w:rPr>
          <w:sz w:val="18"/>
        </w:rPr>
        <w:t>Bissaya</w:t>
      </w:r>
      <w:proofErr w:type="spellEnd"/>
      <w:r w:rsidRPr="00AC6F79">
        <w:rPr>
          <w:sz w:val="18"/>
        </w:rPr>
        <w:t xml:space="preserve"> Barreto – Ap. 55</w:t>
      </w:r>
    </w:p>
    <w:p w14:paraId="16E7BE45" w14:textId="77777777" w:rsidR="007147CD" w:rsidRPr="00AC6F79" w:rsidRDefault="007147CD" w:rsidP="007147CD">
      <w:pPr>
        <w:pStyle w:val="Textosimples"/>
        <w:ind w:left="708"/>
        <w:rPr>
          <w:sz w:val="18"/>
        </w:rPr>
      </w:pPr>
      <w:r w:rsidRPr="00AC6F79">
        <w:rPr>
          <w:sz w:val="18"/>
        </w:rPr>
        <w:t xml:space="preserve">TM </w:t>
      </w:r>
      <w:r w:rsidR="00140D48">
        <w:rPr>
          <w:sz w:val="18"/>
        </w:rPr>
        <w:t>+351</w:t>
      </w:r>
      <w:r w:rsidRPr="00AC6F79">
        <w:rPr>
          <w:sz w:val="18"/>
        </w:rPr>
        <w:t>912641017</w:t>
      </w:r>
    </w:p>
    <w:p w14:paraId="537B13EA" w14:textId="77777777" w:rsidR="007147CD" w:rsidRDefault="00335396" w:rsidP="007147CD">
      <w:pPr>
        <w:pStyle w:val="Textosimples"/>
        <w:ind w:left="708"/>
        <w:rPr>
          <w:sz w:val="18"/>
        </w:rPr>
      </w:pPr>
      <w:hyperlink r:id="rId6" w:history="1">
        <w:r w:rsidR="007147CD" w:rsidRPr="00AC6F79">
          <w:rPr>
            <w:rStyle w:val="Hiperligao"/>
            <w:sz w:val="18"/>
          </w:rPr>
          <w:t>batalha@esenfc.pt</w:t>
        </w:r>
      </w:hyperlink>
      <w:r w:rsidR="007147CD" w:rsidRPr="00AC6F79">
        <w:rPr>
          <w:sz w:val="18"/>
        </w:rPr>
        <w:t xml:space="preserve"> </w:t>
      </w:r>
    </w:p>
    <w:p w14:paraId="33B7D059" w14:textId="77777777" w:rsidR="00140D48" w:rsidRDefault="00140D48" w:rsidP="00140D48">
      <w:pPr>
        <w:spacing w:after="0"/>
        <w:ind w:left="708"/>
        <w:rPr>
          <w:sz w:val="18"/>
        </w:rPr>
      </w:pPr>
    </w:p>
    <w:p w14:paraId="2DC0C618" w14:textId="77777777" w:rsidR="00140D48" w:rsidRDefault="00140D48" w:rsidP="00140D48">
      <w:pPr>
        <w:spacing w:after="0"/>
        <w:ind w:left="708"/>
        <w:rPr>
          <w:sz w:val="18"/>
        </w:rPr>
      </w:pPr>
      <w:r w:rsidRPr="00140D48">
        <w:rPr>
          <w:sz w:val="18"/>
        </w:rPr>
        <w:t>Carlos Alberto Cruz de Oliveira</w:t>
      </w:r>
    </w:p>
    <w:p w14:paraId="577C3F70" w14:textId="236B3D1A" w:rsidR="00140D48" w:rsidRPr="00140D48" w:rsidRDefault="00140D48" w:rsidP="00140D48">
      <w:pPr>
        <w:spacing w:after="0"/>
        <w:ind w:left="708"/>
        <w:rPr>
          <w:sz w:val="18"/>
        </w:rPr>
      </w:pPr>
      <w:r w:rsidRPr="00140D48">
        <w:rPr>
          <w:sz w:val="18"/>
        </w:rPr>
        <w:t xml:space="preserve">Mestre em Enfermagem pelo Instituto de Ciências Biomédicas Abel Salazar-Universidade do Porto e Diploma de </w:t>
      </w:r>
      <w:proofErr w:type="spellStart"/>
      <w:r w:rsidRPr="00140D48">
        <w:rPr>
          <w:sz w:val="18"/>
        </w:rPr>
        <w:t>Estudios</w:t>
      </w:r>
      <w:proofErr w:type="spellEnd"/>
      <w:r w:rsidRPr="00140D48">
        <w:rPr>
          <w:sz w:val="18"/>
        </w:rPr>
        <w:t xml:space="preserve"> </w:t>
      </w:r>
      <w:proofErr w:type="spellStart"/>
      <w:r w:rsidRPr="00140D48">
        <w:rPr>
          <w:sz w:val="18"/>
        </w:rPr>
        <w:t>Avanzados</w:t>
      </w:r>
      <w:proofErr w:type="spellEnd"/>
      <w:r w:rsidRPr="00140D48">
        <w:rPr>
          <w:sz w:val="18"/>
        </w:rPr>
        <w:t xml:space="preserve"> pelo Departamento de Psicologia y Sociologia de La </w:t>
      </w:r>
      <w:proofErr w:type="spellStart"/>
      <w:r w:rsidRPr="00140D48">
        <w:rPr>
          <w:sz w:val="18"/>
        </w:rPr>
        <w:t>Educacion</w:t>
      </w:r>
      <w:proofErr w:type="spellEnd"/>
      <w:r w:rsidRPr="00140D48">
        <w:rPr>
          <w:sz w:val="18"/>
        </w:rPr>
        <w:t xml:space="preserve"> da Universidade de Extremadura; </w:t>
      </w:r>
      <w:r w:rsidR="00B80B1B" w:rsidRPr="00140D48">
        <w:rPr>
          <w:sz w:val="18"/>
        </w:rPr>
        <w:t>Especialista</w:t>
      </w:r>
      <w:r w:rsidRPr="00140D48">
        <w:rPr>
          <w:sz w:val="18"/>
        </w:rPr>
        <w:t xml:space="preserve"> em </w:t>
      </w:r>
      <w:r w:rsidR="003A5E5C">
        <w:rPr>
          <w:sz w:val="18"/>
        </w:rPr>
        <w:t>E</w:t>
      </w:r>
      <w:r w:rsidRPr="00140D48">
        <w:rPr>
          <w:sz w:val="18"/>
        </w:rPr>
        <w:t>nfermagem de Reabilitação</w:t>
      </w:r>
    </w:p>
    <w:p w14:paraId="549A98C8" w14:textId="77777777" w:rsidR="00140D48" w:rsidRPr="00AC6F79" w:rsidRDefault="00140D48" w:rsidP="00140D48">
      <w:pPr>
        <w:spacing w:after="0"/>
        <w:ind w:left="708"/>
        <w:rPr>
          <w:sz w:val="18"/>
        </w:rPr>
      </w:pPr>
      <w:r w:rsidRPr="00AC6F79">
        <w:rPr>
          <w:sz w:val="18"/>
        </w:rPr>
        <w:t xml:space="preserve">Professor </w:t>
      </w:r>
      <w:r>
        <w:rPr>
          <w:sz w:val="18"/>
        </w:rPr>
        <w:t>Coordenador</w:t>
      </w:r>
    </w:p>
    <w:p w14:paraId="49E41C7A" w14:textId="77777777" w:rsidR="00140D48" w:rsidRPr="00AC6F79" w:rsidRDefault="00140D48" w:rsidP="00140D48">
      <w:pPr>
        <w:spacing w:after="0"/>
        <w:ind w:left="708"/>
        <w:rPr>
          <w:sz w:val="18"/>
        </w:rPr>
      </w:pPr>
      <w:r w:rsidRPr="00AC6F79">
        <w:rPr>
          <w:sz w:val="18"/>
        </w:rPr>
        <w:t xml:space="preserve">Escola Superior de Enfermagem de Coimbra Av. </w:t>
      </w:r>
      <w:proofErr w:type="spellStart"/>
      <w:r w:rsidRPr="00AC6F79">
        <w:rPr>
          <w:sz w:val="18"/>
        </w:rPr>
        <w:t>Bissaya</w:t>
      </w:r>
      <w:proofErr w:type="spellEnd"/>
      <w:r w:rsidRPr="00AC6F79">
        <w:rPr>
          <w:sz w:val="18"/>
        </w:rPr>
        <w:t xml:space="preserve"> Barreto – Ap. 55</w:t>
      </w:r>
    </w:p>
    <w:p w14:paraId="4F255CC5" w14:textId="77777777" w:rsidR="00140D48" w:rsidRPr="00140D48" w:rsidRDefault="00140D48" w:rsidP="00140D48">
      <w:pPr>
        <w:spacing w:after="0"/>
        <w:ind w:left="708"/>
        <w:rPr>
          <w:sz w:val="18"/>
        </w:rPr>
      </w:pPr>
      <w:r w:rsidRPr="00AC6F79">
        <w:rPr>
          <w:sz w:val="18"/>
        </w:rPr>
        <w:t xml:space="preserve">TM </w:t>
      </w:r>
      <w:r w:rsidRPr="00140D48">
        <w:rPr>
          <w:sz w:val="18"/>
        </w:rPr>
        <w:t>+351965627361</w:t>
      </w:r>
    </w:p>
    <w:p w14:paraId="6764D359" w14:textId="77777777" w:rsidR="00140D48" w:rsidRPr="00140D48" w:rsidRDefault="00335396" w:rsidP="00140D48">
      <w:pPr>
        <w:ind w:left="708"/>
        <w:rPr>
          <w:rStyle w:val="Hiperligao"/>
          <w:rFonts w:ascii="Calibri" w:eastAsia="Calibri" w:hAnsi="Calibri" w:cs="Times New Roman"/>
          <w:szCs w:val="21"/>
          <w:lang w:eastAsia="en-US"/>
        </w:rPr>
      </w:pPr>
      <w:hyperlink r:id="rId7" w:history="1">
        <w:r w:rsidR="00140D48" w:rsidRPr="00140D48">
          <w:rPr>
            <w:rStyle w:val="Hiperligao"/>
            <w:rFonts w:ascii="Calibri" w:eastAsia="Calibri" w:hAnsi="Calibri" w:cs="Times New Roman"/>
            <w:sz w:val="18"/>
            <w:szCs w:val="21"/>
            <w:lang w:eastAsia="en-US"/>
          </w:rPr>
          <w:t>Oliveira@esenfc.pt</w:t>
        </w:r>
      </w:hyperlink>
      <w:r w:rsidR="00140D48" w:rsidRPr="00140D48">
        <w:rPr>
          <w:rStyle w:val="Hiperligao"/>
          <w:rFonts w:ascii="Calibri" w:eastAsia="Calibri" w:hAnsi="Calibri" w:cs="Times New Roman"/>
          <w:sz w:val="18"/>
          <w:szCs w:val="21"/>
          <w:lang w:eastAsia="en-US"/>
        </w:rPr>
        <w:t xml:space="preserve"> </w:t>
      </w:r>
    </w:p>
    <w:p w14:paraId="220CD8BF" w14:textId="77777777" w:rsidR="00140D48" w:rsidRPr="00140D48" w:rsidRDefault="00140D48" w:rsidP="007147CD">
      <w:pPr>
        <w:pStyle w:val="Textosimples"/>
        <w:ind w:left="708"/>
        <w:rPr>
          <w:rFonts w:asciiTheme="minorHAnsi" w:eastAsiaTheme="minorEastAsia" w:hAnsiTheme="minorHAnsi" w:cstheme="minorBidi"/>
          <w:sz w:val="18"/>
          <w:szCs w:val="22"/>
          <w:lang w:eastAsia="pt-PT"/>
        </w:rPr>
      </w:pPr>
    </w:p>
    <w:p w14:paraId="61E3E1F0" w14:textId="77777777" w:rsidR="00140D48" w:rsidRDefault="00140D48" w:rsidP="00140D48">
      <w:pPr>
        <w:pStyle w:val="Textosimples"/>
        <w:ind w:left="708"/>
        <w:rPr>
          <w:rFonts w:asciiTheme="minorHAnsi" w:eastAsiaTheme="minorEastAsia" w:hAnsiTheme="minorHAnsi" w:cstheme="minorBidi"/>
          <w:sz w:val="18"/>
          <w:szCs w:val="22"/>
          <w:lang w:eastAsia="pt-PT"/>
        </w:rPr>
      </w:pPr>
      <w:r w:rsidRPr="00140D48">
        <w:rPr>
          <w:rFonts w:asciiTheme="minorHAnsi" w:eastAsiaTheme="minorEastAsia" w:hAnsiTheme="minorHAnsi" w:cstheme="minorBidi"/>
          <w:sz w:val="18"/>
          <w:szCs w:val="22"/>
          <w:lang w:eastAsia="pt-PT"/>
        </w:rPr>
        <w:t>Manuel Carlos Rodrigues Fernandes Chaves</w:t>
      </w:r>
    </w:p>
    <w:p w14:paraId="7E5FAA1F" w14:textId="66FD35A5" w:rsidR="00140D48" w:rsidRDefault="00140D48" w:rsidP="00140D48">
      <w:pPr>
        <w:pStyle w:val="Textosimples"/>
        <w:ind w:left="708"/>
        <w:rPr>
          <w:rFonts w:asciiTheme="minorHAnsi" w:eastAsiaTheme="minorEastAsia" w:hAnsiTheme="minorHAnsi" w:cstheme="minorBidi"/>
          <w:sz w:val="18"/>
          <w:szCs w:val="22"/>
          <w:lang w:eastAsia="pt-PT"/>
        </w:rPr>
      </w:pPr>
      <w:r w:rsidRPr="00140D48">
        <w:rPr>
          <w:rFonts w:asciiTheme="minorHAnsi" w:eastAsiaTheme="minorEastAsia" w:hAnsiTheme="minorHAnsi" w:cstheme="minorBidi"/>
          <w:sz w:val="18"/>
          <w:szCs w:val="22"/>
          <w:lang w:eastAsia="pt-PT"/>
        </w:rPr>
        <w:lastRenderedPageBreak/>
        <w:t>Doutorado em Ciências da Educação pela Faculdade de Psicologia e Ciências da Educação da Universidade de Coimbra</w:t>
      </w:r>
      <w:r w:rsidR="00B80B1B">
        <w:rPr>
          <w:rFonts w:asciiTheme="minorHAnsi" w:eastAsiaTheme="minorEastAsia" w:hAnsiTheme="minorHAnsi" w:cstheme="minorBidi"/>
          <w:sz w:val="18"/>
          <w:szCs w:val="22"/>
          <w:lang w:eastAsia="pt-PT"/>
        </w:rPr>
        <w:t xml:space="preserve">, </w:t>
      </w:r>
      <w:r w:rsidR="003A5E5C">
        <w:rPr>
          <w:rFonts w:asciiTheme="minorHAnsi" w:eastAsiaTheme="minorEastAsia" w:hAnsiTheme="minorHAnsi" w:cstheme="minorBidi"/>
          <w:sz w:val="18"/>
          <w:szCs w:val="22"/>
          <w:lang w:eastAsia="pt-PT"/>
        </w:rPr>
        <w:t xml:space="preserve">Mestre em Ciências da Educação, </w:t>
      </w:r>
      <w:r w:rsidR="00B80B1B">
        <w:rPr>
          <w:rFonts w:asciiTheme="minorHAnsi" w:eastAsiaTheme="minorEastAsia" w:hAnsiTheme="minorHAnsi" w:cstheme="minorBidi"/>
          <w:sz w:val="18"/>
          <w:szCs w:val="22"/>
          <w:lang w:eastAsia="pt-PT"/>
        </w:rPr>
        <w:t xml:space="preserve">Especialista em </w:t>
      </w:r>
      <w:r w:rsidR="003A5E5C">
        <w:rPr>
          <w:rFonts w:asciiTheme="minorHAnsi" w:eastAsiaTheme="minorEastAsia" w:hAnsiTheme="minorHAnsi" w:cstheme="minorBidi"/>
          <w:sz w:val="18"/>
          <w:szCs w:val="22"/>
          <w:lang w:eastAsia="pt-PT"/>
        </w:rPr>
        <w:t>E</w:t>
      </w:r>
      <w:r w:rsidR="00B80B1B">
        <w:rPr>
          <w:rFonts w:asciiTheme="minorHAnsi" w:eastAsiaTheme="minorEastAsia" w:hAnsiTheme="minorHAnsi" w:cstheme="minorBidi"/>
          <w:sz w:val="18"/>
          <w:szCs w:val="22"/>
          <w:lang w:eastAsia="pt-PT"/>
        </w:rPr>
        <w:t xml:space="preserve">nfermagem </w:t>
      </w:r>
      <w:r w:rsidR="00181FB2">
        <w:rPr>
          <w:rFonts w:asciiTheme="minorHAnsi" w:eastAsiaTheme="minorEastAsia" w:hAnsiTheme="minorHAnsi" w:cstheme="minorBidi"/>
          <w:sz w:val="18"/>
          <w:szCs w:val="22"/>
          <w:lang w:eastAsia="pt-PT"/>
        </w:rPr>
        <w:t>M</w:t>
      </w:r>
      <w:r w:rsidR="00B80B1B">
        <w:rPr>
          <w:rFonts w:asciiTheme="minorHAnsi" w:eastAsiaTheme="minorEastAsia" w:hAnsiTheme="minorHAnsi" w:cstheme="minorBidi"/>
          <w:sz w:val="18"/>
          <w:szCs w:val="22"/>
          <w:lang w:eastAsia="pt-PT"/>
        </w:rPr>
        <w:t>édico-cirúrgica</w:t>
      </w:r>
    </w:p>
    <w:p w14:paraId="370E63B8" w14:textId="77777777" w:rsidR="00140D48" w:rsidRDefault="00140D48" w:rsidP="00140D48">
      <w:pPr>
        <w:pStyle w:val="Textosimples"/>
        <w:ind w:left="708"/>
        <w:rPr>
          <w:rFonts w:asciiTheme="minorHAnsi" w:eastAsiaTheme="minorEastAsia" w:hAnsiTheme="minorHAnsi" w:cstheme="minorBidi"/>
          <w:sz w:val="18"/>
          <w:szCs w:val="22"/>
          <w:lang w:eastAsia="pt-PT"/>
        </w:rPr>
      </w:pPr>
      <w:r>
        <w:rPr>
          <w:rFonts w:asciiTheme="minorHAnsi" w:eastAsiaTheme="minorEastAsia" w:hAnsiTheme="minorHAnsi" w:cstheme="minorBidi"/>
          <w:sz w:val="18"/>
          <w:szCs w:val="22"/>
          <w:lang w:eastAsia="pt-PT"/>
        </w:rPr>
        <w:t>P</w:t>
      </w:r>
      <w:r w:rsidRPr="00140D48">
        <w:rPr>
          <w:rFonts w:asciiTheme="minorHAnsi" w:eastAsiaTheme="minorEastAsia" w:hAnsiTheme="minorHAnsi" w:cstheme="minorBidi"/>
          <w:sz w:val="18"/>
          <w:szCs w:val="22"/>
          <w:lang w:eastAsia="pt-PT"/>
        </w:rPr>
        <w:t>rofessor Adjunt</w:t>
      </w:r>
      <w:r>
        <w:rPr>
          <w:rFonts w:asciiTheme="minorHAnsi" w:eastAsiaTheme="minorEastAsia" w:hAnsiTheme="minorHAnsi" w:cstheme="minorBidi"/>
          <w:sz w:val="18"/>
          <w:szCs w:val="22"/>
          <w:lang w:eastAsia="pt-PT"/>
        </w:rPr>
        <w:t>o</w:t>
      </w:r>
    </w:p>
    <w:p w14:paraId="3E145872" w14:textId="77777777" w:rsidR="00140D48" w:rsidRDefault="00140D48" w:rsidP="00140D48">
      <w:pPr>
        <w:pStyle w:val="Textosimples"/>
        <w:ind w:left="708"/>
        <w:rPr>
          <w:rFonts w:asciiTheme="minorHAnsi" w:eastAsiaTheme="minorEastAsia" w:hAnsiTheme="minorHAnsi" w:cstheme="minorBidi"/>
          <w:sz w:val="18"/>
          <w:szCs w:val="22"/>
          <w:lang w:eastAsia="pt-PT"/>
        </w:rPr>
      </w:pPr>
      <w:r w:rsidRPr="00140D48">
        <w:rPr>
          <w:rFonts w:asciiTheme="minorHAnsi" w:eastAsiaTheme="minorEastAsia" w:hAnsiTheme="minorHAnsi" w:cstheme="minorBidi"/>
          <w:sz w:val="18"/>
          <w:szCs w:val="22"/>
          <w:lang w:eastAsia="pt-PT"/>
        </w:rPr>
        <w:t>Escola Superior de Enfermagem de Coimbra</w:t>
      </w:r>
    </w:p>
    <w:p w14:paraId="2D91D5A5" w14:textId="1AFFD7EE" w:rsidR="00140D48" w:rsidRPr="00B414C7" w:rsidRDefault="00140D48" w:rsidP="00140D48">
      <w:pPr>
        <w:pStyle w:val="Textosimples"/>
        <w:ind w:left="708"/>
        <w:rPr>
          <w:rFonts w:asciiTheme="minorHAnsi" w:eastAsiaTheme="minorEastAsia" w:hAnsiTheme="minorHAnsi" w:cstheme="minorBidi"/>
          <w:sz w:val="18"/>
          <w:szCs w:val="22"/>
          <w:lang w:val="es-ES_tradnl" w:eastAsia="pt-PT"/>
        </w:rPr>
      </w:pPr>
      <w:r w:rsidRPr="00B414C7">
        <w:rPr>
          <w:rFonts w:asciiTheme="minorHAnsi" w:eastAsiaTheme="minorEastAsia" w:hAnsiTheme="minorHAnsi" w:cstheme="minorBidi"/>
          <w:sz w:val="18"/>
          <w:szCs w:val="22"/>
          <w:lang w:val="es-ES_tradnl" w:eastAsia="pt-PT"/>
        </w:rPr>
        <w:t>TM +35191</w:t>
      </w:r>
      <w:r w:rsidR="003A5E5C" w:rsidRPr="00B414C7">
        <w:rPr>
          <w:rFonts w:asciiTheme="minorHAnsi" w:eastAsiaTheme="minorEastAsia" w:hAnsiTheme="minorHAnsi" w:cstheme="minorBidi"/>
          <w:sz w:val="18"/>
          <w:szCs w:val="22"/>
          <w:lang w:val="es-ES_tradnl" w:eastAsia="pt-PT"/>
        </w:rPr>
        <w:t>9</w:t>
      </w:r>
      <w:r w:rsidRPr="00B414C7">
        <w:rPr>
          <w:rFonts w:asciiTheme="minorHAnsi" w:eastAsiaTheme="minorEastAsia" w:hAnsiTheme="minorHAnsi" w:cstheme="minorBidi"/>
          <w:sz w:val="18"/>
          <w:szCs w:val="22"/>
          <w:lang w:val="es-ES_tradnl" w:eastAsia="pt-PT"/>
        </w:rPr>
        <w:t>118282</w:t>
      </w:r>
    </w:p>
    <w:p w14:paraId="242E8259" w14:textId="482EC180" w:rsidR="00847F1F" w:rsidRPr="00B414C7" w:rsidRDefault="00335396" w:rsidP="00140D48">
      <w:pPr>
        <w:pStyle w:val="Textosimples"/>
        <w:ind w:left="708"/>
        <w:rPr>
          <w:rFonts w:asciiTheme="minorHAnsi" w:eastAsiaTheme="minorEastAsia" w:hAnsiTheme="minorHAnsi" w:cstheme="minorBidi"/>
          <w:sz w:val="18"/>
          <w:szCs w:val="22"/>
          <w:lang w:val="es-ES_tradnl" w:eastAsia="pt-PT"/>
        </w:rPr>
      </w:pPr>
      <w:hyperlink r:id="rId8" w:history="1">
        <w:r w:rsidR="00847F1F" w:rsidRPr="00B414C7">
          <w:rPr>
            <w:rStyle w:val="Hiperligao"/>
            <w:rFonts w:asciiTheme="minorHAnsi" w:eastAsiaTheme="minorEastAsia" w:hAnsiTheme="minorHAnsi" w:cstheme="minorBidi"/>
            <w:sz w:val="18"/>
            <w:szCs w:val="22"/>
            <w:lang w:val="es-ES_tradnl" w:eastAsia="pt-PT"/>
          </w:rPr>
          <w:t>mchaves@esenfc.pt</w:t>
        </w:r>
      </w:hyperlink>
      <w:r w:rsidR="00847F1F" w:rsidRPr="00B414C7">
        <w:rPr>
          <w:rFonts w:asciiTheme="minorHAnsi" w:eastAsiaTheme="minorEastAsia" w:hAnsiTheme="minorHAnsi" w:cstheme="minorBidi"/>
          <w:sz w:val="18"/>
          <w:szCs w:val="22"/>
          <w:lang w:val="es-ES_tradnl" w:eastAsia="pt-PT"/>
        </w:rPr>
        <w:t xml:space="preserve"> </w:t>
      </w:r>
    </w:p>
    <w:p w14:paraId="68F9E79A" w14:textId="77777777" w:rsidR="00140D48" w:rsidRPr="00B414C7" w:rsidRDefault="00140D48" w:rsidP="007147CD">
      <w:pPr>
        <w:pStyle w:val="Textosimples"/>
        <w:ind w:left="708"/>
        <w:rPr>
          <w:rFonts w:asciiTheme="minorHAnsi" w:eastAsiaTheme="minorEastAsia" w:hAnsiTheme="minorHAnsi" w:cstheme="minorBidi"/>
          <w:sz w:val="18"/>
          <w:szCs w:val="22"/>
          <w:lang w:val="es-ES_tradnl" w:eastAsia="pt-PT"/>
        </w:rPr>
      </w:pPr>
    </w:p>
    <w:p w14:paraId="5636E838" w14:textId="77777777" w:rsidR="007A1E6A" w:rsidRPr="007A1E6A" w:rsidRDefault="007A1E6A" w:rsidP="007A1E6A">
      <w:pPr>
        <w:pStyle w:val="Textosimples"/>
        <w:ind w:left="708"/>
        <w:rPr>
          <w:rFonts w:asciiTheme="minorHAnsi" w:eastAsiaTheme="minorEastAsia" w:hAnsiTheme="minorHAnsi" w:cstheme="minorBidi"/>
          <w:sz w:val="18"/>
          <w:szCs w:val="22"/>
          <w:lang w:val="es-ES_tradnl" w:eastAsia="pt-PT"/>
        </w:rPr>
      </w:pPr>
      <w:r w:rsidRPr="007A1E6A">
        <w:rPr>
          <w:rFonts w:asciiTheme="minorHAnsi" w:eastAsiaTheme="minorEastAsia" w:hAnsiTheme="minorHAnsi" w:cstheme="minorBidi"/>
          <w:sz w:val="18"/>
          <w:szCs w:val="22"/>
          <w:lang w:val="es-ES_tradnl" w:eastAsia="pt-PT"/>
        </w:rPr>
        <w:t>Josefa Palop Muñoz.</w:t>
      </w:r>
    </w:p>
    <w:p w14:paraId="13778E0E" w14:textId="77777777" w:rsidR="007A1E6A" w:rsidRDefault="007A1E6A" w:rsidP="007A1E6A">
      <w:pPr>
        <w:pStyle w:val="Textosimples"/>
        <w:ind w:left="708"/>
        <w:rPr>
          <w:rFonts w:asciiTheme="minorHAnsi" w:eastAsiaTheme="minorEastAsia" w:hAnsiTheme="minorHAnsi" w:cstheme="minorBidi"/>
          <w:sz w:val="18"/>
          <w:szCs w:val="22"/>
          <w:lang w:val="es-ES_tradnl" w:eastAsia="pt-PT"/>
        </w:rPr>
      </w:pPr>
      <w:r w:rsidRPr="007A1E6A">
        <w:rPr>
          <w:rFonts w:asciiTheme="minorHAnsi" w:eastAsiaTheme="minorEastAsia" w:hAnsiTheme="minorHAnsi" w:cstheme="minorBidi"/>
          <w:sz w:val="18"/>
          <w:szCs w:val="22"/>
          <w:lang w:val="es-ES_tradnl" w:eastAsia="pt-PT"/>
        </w:rPr>
        <w:t>Doctora por la Universidad Católica Valencia San Vicente Mártir</w:t>
      </w:r>
    </w:p>
    <w:p w14:paraId="6C915D2A" w14:textId="77777777" w:rsidR="007A1E6A" w:rsidRDefault="007A1E6A" w:rsidP="007A1E6A">
      <w:pPr>
        <w:pStyle w:val="Textosimples"/>
        <w:ind w:left="708"/>
        <w:rPr>
          <w:rFonts w:asciiTheme="minorHAnsi" w:eastAsiaTheme="minorEastAsia" w:hAnsiTheme="minorHAnsi" w:cstheme="minorBidi"/>
          <w:sz w:val="18"/>
          <w:szCs w:val="22"/>
          <w:lang w:val="es-ES_tradnl" w:eastAsia="pt-PT"/>
        </w:rPr>
      </w:pPr>
      <w:r w:rsidRPr="007A1E6A">
        <w:rPr>
          <w:rFonts w:asciiTheme="minorHAnsi" w:eastAsiaTheme="minorEastAsia" w:hAnsiTheme="minorHAnsi" w:cstheme="minorBidi"/>
          <w:sz w:val="18"/>
          <w:szCs w:val="22"/>
          <w:lang w:val="es-ES_tradnl" w:eastAsia="pt-PT"/>
        </w:rPr>
        <w:t>Profesora de Enfermería</w:t>
      </w:r>
    </w:p>
    <w:p w14:paraId="1FB0094C" w14:textId="77777777" w:rsidR="007A1E6A" w:rsidRPr="004E7321" w:rsidRDefault="007A1E6A" w:rsidP="007A1E6A">
      <w:pPr>
        <w:pStyle w:val="Textosimples"/>
        <w:ind w:left="708"/>
        <w:rPr>
          <w:rFonts w:asciiTheme="minorHAnsi" w:eastAsiaTheme="minorEastAsia" w:hAnsiTheme="minorHAnsi" w:cstheme="minorBidi"/>
          <w:sz w:val="18"/>
          <w:szCs w:val="22"/>
          <w:lang w:val="fr-FR" w:eastAsia="pt-PT"/>
        </w:rPr>
      </w:pPr>
      <w:r w:rsidRPr="007A1E6A">
        <w:rPr>
          <w:rFonts w:asciiTheme="minorHAnsi" w:eastAsiaTheme="minorEastAsia" w:hAnsiTheme="minorHAnsi" w:cstheme="minorBidi"/>
          <w:sz w:val="18"/>
          <w:szCs w:val="22"/>
          <w:lang w:val="es-ES_tradnl" w:eastAsia="pt-PT"/>
        </w:rPr>
        <w:t xml:space="preserve">Escuela de Enfermería La Fe. </w:t>
      </w:r>
      <w:proofErr w:type="spellStart"/>
      <w:r w:rsidRPr="004E7321">
        <w:rPr>
          <w:rFonts w:asciiTheme="minorHAnsi" w:eastAsiaTheme="minorEastAsia" w:hAnsiTheme="minorHAnsi" w:cstheme="minorBidi"/>
          <w:sz w:val="18"/>
          <w:szCs w:val="22"/>
          <w:lang w:val="fr-FR" w:eastAsia="pt-PT"/>
        </w:rPr>
        <w:t>Universitat</w:t>
      </w:r>
      <w:proofErr w:type="spellEnd"/>
      <w:r w:rsidRPr="004E7321">
        <w:rPr>
          <w:rFonts w:asciiTheme="minorHAnsi" w:eastAsiaTheme="minorEastAsia" w:hAnsiTheme="minorHAnsi" w:cstheme="minorBidi"/>
          <w:sz w:val="18"/>
          <w:szCs w:val="22"/>
          <w:lang w:val="fr-FR" w:eastAsia="pt-PT"/>
        </w:rPr>
        <w:t xml:space="preserve"> de Valencia</w:t>
      </w:r>
    </w:p>
    <w:p w14:paraId="3F6177F5" w14:textId="77777777" w:rsidR="007A1E6A" w:rsidRPr="004E7321" w:rsidRDefault="00335396" w:rsidP="007A1E6A">
      <w:pPr>
        <w:pStyle w:val="Textosimples"/>
        <w:ind w:left="708"/>
        <w:rPr>
          <w:rFonts w:asciiTheme="minorHAnsi" w:eastAsiaTheme="minorEastAsia" w:hAnsiTheme="minorHAnsi" w:cstheme="minorBidi"/>
          <w:sz w:val="18"/>
          <w:szCs w:val="22"/>
          <w:lang w:val="fr-FR" w:eastAsia="pt-PT"/>
        </w:rPr>
      </w:pPr>
      <w:hyperlink r:id="rId9" w:history="1">
        <w:r w:rsidR="007A1E6A" w:rsidRPr="004E7321">
          <w:rPr>
            <w:rStyle w:val="Hiperligao"/>
            <w:rFonts w:asciiTheme="minorHAnsi" w:eastAsiaTheme="minorEastAsia" w:hAnsiTheme="minorHAnsi" w:cstheme="minorBidi"/>
            <w:sz w:val="18"/>
            <w:szCs w:val="22"/>
            <w:lang w:val="fr-FR" w:eastAsia="pt-PT"/>
          </w:rPr>
          <w:t>Palop_jos@gva.es</w:t>
        </w:r>
      </w:hyperlink>
      <w:r w:rsidR="007A1E6A" w:rsidRPr="004E7321">
        <w:rPr>
          <w:rFonts w:asciiTheme="minorHAnsi" w:eastAsiaTheme="minorEastAsia" w:hAnsiTheme="minorHAnsi" w:cstheme="minorBidi"/>
          <w:sz w:val="18"/>
          <w:szCs w:val="22"/>
          <w:lang w:val="fr-FR" w:eastAsia="pt-PT"/>
        </w:rPr>
        <w:t xml:space="preserve"> </w:t>
      </w:r>
    </w:p>
    <w:p w14:paraId="1943D98F" w14:textId="77777777" w:rsidR="007A1E6A" w:rsidRPr="004E7321" w:rsidRDefault="007A1E6A" w:rsidP="007A1E6A">
      <w:pPr>
        <w:pStyle w:val="Textosimples"/>
        <w:ind w:left="708"/>
        <w:rPr>
          <w:rFonts w:asciiTheme="minorHAnsi" w:eastAsiaTheme="minorEastAsia" w:hAnsiTheme="minorHAnsi" w:cstheme="minorBidi"/>
          <w:sz w:val="18"/>
          <w:szCs w:val="22"/>
          <w:lang w:val="fr-FR" w:eastAsia="pt-PT"/>
        </w:rPr>
      </w:pPr>
    </w:p>
    <w:p w14:paraId="5AFDF779" w14:textId="77777777" w:rsidR="007A1E6A" w:rsidRDefault="007A1E6A" w:rsidP="007A1E6A">
      <w:pPr>
        <w:pStyle w:val="Textosimples"/>
        <w:ind w:left="708"/>
        <w:rPr>
          <w:rFonts w:asciiTheme="minorHAnsi" w:eastAsiaTheme="minorEastAsia" w:hAnsiTheme="minorHAnsi" w:cstheme="minorBidi"/>
          <w:sz w:val="18"/>
          <w:szCs w:val="22"/>
          <w:lang w:val="es-ES_tradnl" w:eastAsia="pt-PT"/>
        </w:rPr>
      </w:pPr>
      <w:r w:rsidRPr="007A1E6A">
        <w:rPr>
          <w:rFonts w:asciiTheme="minorHAnsi" w:eastAsiaTheme="minorEastAsia" w:hAnsiTheme="minorHAnsi" w:cstheme="minorBidi"/>
          <w:sz w:val="18"/>
          <w:szCs w:val="22"/>
          <w:lang w:val="es-ES_tradnl" w:eastAsia="pt-PT"/>
        </w:rPr>
        <w:t xml:space="preserve">Mª del Mar </w:t>
      </w:r>
      <w:proofErr w:type="spellStart"/>
      <w:r w:rsidRPr="007A1E6A">
        <w:rPr>
          <w:rFonts w:asciiTheme="minorHAnsi" w:eastAsiaTheme="minorEastAsia" w:hAnsiTheme="minorHAnsi" w:cstheme="minorBidi"/>
          <w:sz w:val="18"/>
          <w:szCs w:val="22"/>
          <w:lang w:val="es-ES_tradnl" w:eastAsia="pt-PT"/>
        </w:rPr>
        <w:t>Alcañiz</w:t>
      </w:r>
      <w:proofErr w:type="spellEnd"/>
      <w:r w:rsidRPr="007A1E6A">
        <w:rPr>
          <w:rFonts w:asciiTheme="minorHAnsi" w:eastAsiaTheme="minorEastAsia" w:hAnsiTheme="minorHAnsi" w:cstheme="minorBidi"/>
          <w:sz w:val="18"/>
          <w:szCs w:val="22"/>
          <w:lang w:val="es-ES_tradnl" w:eastAsia="pt-PT"/>
        </w:rPr>
        <w:t xml:space="preserve"> </w:t>
      </w:r>
      <w:proofErr w:type="spellStart"/>
      <w:r w:rsidRPr="007A1E6A">
        <w:rPr>
          <w:rFonts w:asciiTheme="minorHAnsi" w:eastAsiaTheme="minorEastAsia" w:hAnsiTheme="minorHAnsi" w:cstheme="minorBidi"/>
          <w:sz w:val="18"/>
          <w:szCs w:val="22"/>
          <w:lang w:val="es-ES_tradnl" w:eastAsia="pt-PT"/>
        </w:rPr>
        <w:t>Garrán</w:t>
      </w:r>
      <w:proofErr w:type="spellEnd"/>
    </w:p>
    <w:p w14:paraId="5C0BC375" w14:textId="77777777" w:rsidR="007A1E6A" w:rsidRDefault="007A1E6A" w:rsidP="007A1E6A">
      <w:pPr>
        <w:pStyle w:val="Textosimples"/>
        <w:ind w:left="708"/>
        <w:rPr>
          <w:rFonts w:asciiTheme="minorHAnsi" w:eastAsiaTheme="minorEastAsia" w:hAnsiTheme="minorHAnsi" w:cstheme="minorBidi"/>
          <w:sz w:val="18"/>
          <w:szCs w:val="22"/>
          <w:lang w:val="es-ES_tradnl" w:eastAsia="pt-PT"/>
        </w:rPr>
      </w:pPr>
      <w:r w:rsidRPr="007A1E6A">
        <w:rPr>
          <w:rFonts w:asciiTheme="minorHAnsi" w:eastAsiaTheme="minorEastAsia" w:hAnsiTheme="minorHAnsi" w:cstheme="minorBidi"/>
          <w:sz w:val="18"/>
          <w:szCs w:val="22"/>
          <w:lang w:val="es-ES_tradnl" w:eastAsia="pt-PT"/>
        </w:rPr>
        <w:t>Doctora por la Universidad de Alicante</w:t>
      </w:r>
    </w:p>
    <w:p w14:paraId="4A564BED" w14:textId="77777777" w:rsidR="007A1E6A" w:rsidRDefault="007A1E6A" w:rsidP="007A1E6A">
      <w:pPr>
        <w:pStyle w:val="Textosimples"/>
        <w:ind w:left="708"/>
        <w:rPr>
          <w:rFonts w:asciiTheme="minorHAnsi" w:eastAsiaTheme="minorEastAsia" w:hAnsiTheme="minorHAnsi" w:cstheme="minorBidi"/>
          <w:sz w:val="18"/>
          <w:szCs w:val="22"/>
          <w:lang w:val="es-ES_tradnl" w:eastAsia="pt-PT"/>
        </w:rPr>
      </w:pPr>
      <w:r w:rsidRPr="007A1E6A">
        <w:rPr>
          <w:rFonts w:asciiTheme="minorHAnsi" w:eastAsiaTheme="minorEastAsia" w:hAnsiTheme="minorHAnsi" w:cstheme="minorBidi"/>
          <w:sz w:val="18"/>
          <w:szCs w:val="22"/>
          <w:lang w:val="es-ES_tradnl" w:eastAsia="pt-PT"/>
        </w:rPr>
        <w:t>Profesora de Enfermería</w:t>
      </w:r>
    </w:p>
    <w:p w14:paraId="6BAB9691" w14:textId="77777777" w:rsidR="007A1E6A" w:rsidRPr="004E7321" w:rsidRDefault="007A1E6A" w:rsidP="007A1E6A">
      <w:pPr>
        <w:pStyle w:val="Textosimples"/>
        <w:ind w:left="708"/>
        <w:rPr>
          <w:rFonts w:asciiTheme="minorHAnsi" w:eastAsiaTheme="minorEastAsia" w:hAnsiTheme="minorHAnsi" w:cstheme="minorBidi"/>
          <w:sz w:val="18"/>
          <w:szCs w:val="22"/>
          <w:lang w:val="fr-FR" w:eastAsia="pt-PT"/>
        </w:rPr>
      </w:pPr>
      <w:r w:rsidRPr="007A1E6A">
        <w:rPr>
          <w:rFonts w:asciiTheme="minorHAnsi" w:eastAsiaTheme="minorEastAsia" w:hAnsiTheme="minorHAnsi" w:cstheme="minorBidi"/>
          <w:sz w:val="18"/>
          <w:szCs w:val="22"/>
          <w:lang w:val="es-ES_tradnl" w:eastAsia="pt-PT"/>
        </w:rPr>
        <w:t xml:space="preserve">Escuela de Enfermería La Fe. </w:t>
      </w:r>
      <w:proofErr w:type="spellStart"/>
      <w:r w:rsidRPr="004E7321">
        <w:rPr>
          <w:rFonts w:asciiTheme="minorHAnsi" w:eastAsiaTheme="minorEastAsia" w:hAnsiTheme="minorHAnsi" w:cstheme="minorBidi"/>
          <w:sz w:val="18"/>
          <w:szCs w:val="22"/>
          <w:lang w:val="fr-FR" w:eastAsia="pt-PT"/>
        </w:rPr>
        <w:t>Universitat</w:t>
      </w:r>
      <w:proofErr w:type="spellEnd"/>
      <w:r w:rsidRPr="004E7321">
        <w:rPr>
          <w:rFonts w:asciiTheme="minorHAnsi" w:eastAsiaTheme="minorEastAsia" w:hAnsiTheme="minorHAnsi" w:cstheme="minorBidi"/>
          <w:sz w:val="18"/>
          <w:szCs w:val="22"/>
          <w:lang w:val="fr-FR" w:eastAsia="pt-PT"/>
        </w:rPr>
        <w:t xml:space="preserve"> de Valencia</w:t>
      </w:r>
    </w:p>
    <w:p w14:paraId="30BC1FDA" w14:textId="77777777" w:rsidR="007A1E6A" w:rsidRPr="004E7321" w:rsidRDefault="00335396" w:rsidP="007A1E6A">
      <w:pPr>
        <w:pStyle w:val="Textosimples"/>
        <w:ind w:left="708"/>
        <w:rPr>
          <w:rFonts w:asciiTheme="minorHAnsi" w:eastAsiaTheme="minorEastAsia" w:hAnsiTheme="minorHAnsi" w:cstheme="minorBidi"/>
          <w:sz w:val="18"/>
          <w:szCs w:val="22"/>
          <w:lang w:val="fr-FR" w:eastAsia="pt-PT"/>
        </w:rPr>
      </w:pPr>
      <w:hyperlink r:id="rId10" w:history="1">
        <w:r w:rsidR="007A1E6A" w:rsidRPr="004E7321">
          <w:rPr>
            <w:rStyle w:val="Hiperligao"/>
            <w:rFonts w:asciiTheme="minorHAnsi" w:eastAsiaTheme="minorEastAsia" w:hAnsiTheme="minorHAnsi" w:cstheme="minorBidi"/>
            <w:sz w:val="18"/>
            <w:szCs w:val="22"/>
            <w:lang w:val="fr-FR" w:eastAsia="pt-PT"/>
          </w:rPr>
          <w:t>garran_mar@gva.es</w:t>
        </w:r>
      </w:hyperlink>
      <w:r w:rsidR="007A1E6A" w:rsidRPr="004E7321">
        <w:rPr>
          <w:rFonts w:asciiTheme="minorHAnsi" w:eastAsiaTheme="minorEastAsia" w:hAnsiTheme="minorHAnsi" w:cstheme="minorBidi"/>
          <w:sz w:val="18"/>
          <w:szCs w:val="22"/>
          <w:lang w:val="fr-FR" w:eastAsia="pt-PT"/>
        </w:rPr>
        <w:t xml:space="preserve"> </w:t>
      </w:r>
    </w:p>
    <w:p w14:paraId="3C1ECCAE" w14:textId="77777777" w:rsidR="007A1E6A" w:rsidRPr="004E7321" w:rsidRDefault="007A1E6A" w:rsidP="007A1E6A">
      <w:pPr>
        <w:pStyle w:val="Textosimples"/>
        <w:ind w:left="708"/>
        <w:rPr>
          <w:rFonts w:asciiTheme="minorHAnsi" w:eastAsiaTheme="minorEastAsia" w:hAnsiTheme="minorHAnsi" w:cstheme="minorBidi"/>
          <w:sz w:val="18"/>
          <w:szCs w:val="22"/>
          <w:lang w:val="fr-FR" w:eastAsia="pt-PT"/>
        </w:rPr>
      </w:pPr>
    </w:p>
    <w:p w14:paraId="049F0AED" w14:textId="77777777" w:rsidR="007A1E6A" w:rsidRDefault="007A1E6A" w:rsidP="007A1E6A">
      <w:pPr>
        <w:pStyle w:val="Textosimples"/>
        <w:ind w:left="708"/>
        <w:rPr>
          <w:rFonts w:asciiTheme="minorHAnsi" w:eastAsiaTheme="minorEastAsia" w:hAnsiTheme="minorHAnsi" w:cstheme="minorBidi"/>
          <w:sz w:val="18"/>
          <w:szCs w:val="22"/>
          <w:lang w:val="es-ES_tradnl" w:eastAsia="pt-PT"/>
        </w:rPr>
      </w:pPr>
      <w:r w:rsidRPr="007A1E6A">
        <w:rPr>
          <w:rFonts w:asciiTheme="minorHAnsi" w:eastAsiaTheme="minorEastAsia" w:hAnsiTheme="minorHAnsi" w:cstheme="minorBidi"/>
          <w:sz w:val="18"/>
          <w:szCs w:val="22"/>
          <w:lang w:val="es-ES_tradnl" w:eastAsia="pt-PT"/>
        </w:rPr>
        <w:t>Mª Rosario Gómez Romero</w:t>
      </w:r>
    </w:p>
    <w:p w14:paraId="6472E629" w14:textId="77777777" w:rsidR="007A1E6A" w:rsidRDefault="007A1E6A" w:rsidP="007A1E6A">
      <w:pPr>
        <w:pStyle w:val="Textosimples"/>
        <w:ind w:left="708"/>
        <w:rPr>
          <w:rFonts w:asciiTheme="minorHAnsi" w:eastAsiaTheme="minorEastAsia" w:hAnsiTheme="minorHAnsi" w:cstheme="minorBidi"/>
          <w:sz w:val="18"/>
          <w:szCs w:val="22"/>
          <w:lang w:val="es-ES_tradnl" w:eastAsia="pt-PT"/>
        </w:rPr>
      </w:pPr>
      <w:r w:rsidRPr="007A1E6A">
        <w:rPr>
          <w:rFonts w:asciiTheme="minorHAnsi" w:eastAsiaTheme="minorEastAsia" w:hAnsiTheme="minorHAnsi" w:cstheme="minorBidi"/>
          <w:sz w:val="18"/>
          <w:szCs w:val="22"/>
          <w:lang w:val="es-ES_tradnl" w:eastAsia="pt-PT"/>
        </w:rPr>
        <w:t xml:space="preserve">Doctora por la Universidad Rovira i </w:t>
      </w:r>
      <w:proofErr w:type="spellStart"/>
      <w:r w:rsidRPr="007A1E6A">
        <w:rPr>
          <w:rFonts w:asciiTheme="minorHAnsi" w:eastAsiaTheme="minorEastAsia" w:hAnsiTheme="minorHAnsi" w:cstheme="minorBidi"/>
          <w:sz w:val="18"/>
          <w:szCs w:val="22"/>
          <w:lang w:val="es-ES_tradnl" w:eastAsia="pt-PT"/>
        </w:rPr>
        <w:t>Virgili</w:t>
      </w:r>
      <w:proofErr w:type="spellEnd"/>
    </w:p>
    <w:p w14:paraId="26F49859" w14:textId="77777777" w:rsidR="007A1E6A" w:rsidRDefault="007A1E6A" w:rsidP="007A1E6A">
      <w:pPr>
        <w:pStyle w:val="Textosimples"/>
        <w:ind w:left="708"/>
        <w:rPr>
          <w:rFonts w:asciiTheme="minorHAnsi" w:eastAsiaTheme="minorEastAsia" w:hAnsiTheme="minorHAnsi" w:cstheme="minorBidi"/>
          <w:sz w:val="18"/>
          <w:szCs w:val="22"/>
          <w:lang w:val="es-ES_tradnl" w:eastAsia="pt-PT"/>
        </w:rPr>
      </w:pPr>
      <w:r w:rsidRPr="007A1E6A">
        <w:rPr>
          <w:rFonts w:asciiTheme="minorHAnsi" w:eastAsiaTheme="minorEastAsia" w:hAnsiTheme="minorHAnsi" w:cstheme="minorBidi"/>
          <w:sz w:val="18"/>
          <w:szCs w:val="22"/>
          <w:lang w:val="es-ES_tradnl" w:eastAsia="pt-PT"/>
        </w:rPr>
        <w:t>Profesora de Enfermería</w:t>
      </w:r>
    </w:p>
    <w:p w14:paraId="108565ED" w14:textId="77777777" w:rsidR="007A1E6A" w:rsidRPr="004E7321" w:rsidRDefault="007A1E6A" w:rsidP="007A1E6A">
      <w:pPr>
        <w:pStyle w:val="Textosimples"/>
        <w:ind w:left="708"/>
        <w:rPr>
          <w:rFonts w:asciiTheme="minorHAnsi" w:eastAsiaTheme="minorEastAsia" w:hAnsiTheme="minorHAnsi" w:cstheme="minorBidi"/>
          <w:sz w:val="18"/>
          <w:szCs w:val="22"/>
          <w:lang w:val="fr-FR" w:eastAsia="pt-PT"/>
        </w:rPr>
      </w:pPr>
      <w:r w:rsidRPr="007A1E6A">
        <w:rPr>
          <w:rFonts w:asciiTheme="minorHAnsi" w:eastAsiaTheme="minorEastAsia" w:hAnsiTheme="minorHAnsi" w:cstheme="minorBidi"/>
          <w:sz w:val="18"/>
          <w:szCs w:val="22"/>
          <w:lang w:val="es-ES_tradnl" w:eastAsia="pt-PT"/>
        </w:rPr>
        <w:t xml:space="preserve">Escuela de Enfermería La Fe. </w:t>
      </w:r>
      <w:proofErr w:type="spellStart"/>
      <w:r w:rsidRPr="004E7321">
        <w:rPr>
          <w:rFonts w:asciiTheme="minorHAnsi" w:eastAsiaTheme="minorEastAsia" w:hAnsiTheme="minorHAnsi" w:cstheme="minorBidi"/>
          <w:sz w:val="18"/>
          <w:szCs w:val="22"/>
          <w:lang w:val="fr-FR" w:eastAsia="pt-PT"/>
        </w:rPr>
        <w:t>Universitat</w:t>
      </w:r>
      <w:proofErr w:type="spellEnd"/>
      <w:r w:rsidRPr="004E7321">
        <w:rPr>
          <w:rFonts w:asciiTheme="minorHAnsi" w:eastAsiaTheme="minorEastAsia" w:hAnsiTheme="minorHAnsi" w:cstheme="minorBidi"/>
          <w:sz w:val="18"/>
          <w:szCs w:val="22"/>
          <w:lang w:val="fr-FR" w:eastAsia="pt-PT"/>
        </w:rPr>
        <w:t xml:space="preserve"> de Valencia</w:t>
      </w:r>
    </w:p>
    <w:p w14:paraId="68A3F589" w14:textId="77777777" w:rsidR="007A1E6A" w:rsidRPr="004E7321" w:rsidRDefault="00335396" w:rsidP="007A1E6A">
      <w:pPr>
        <w:pStyle w:val="Textosimples"/>
        <w:ind w:left="708"/>
        <w:rPr>
          <w:rFonts w:asciiTheme="minorHAnsi" w:eastAsiaTheme="minorEastAsia" w:hAnsiTheme="minorHAnsi" w:cstheme="minorBidi"/>
          <w:sz w:val="18"/>
          <w:szCs w:val="22"/>
          <w:lang w:val="fr-FR" w:eastAsia="pt-PT"/>
        </w:rPr>
      </w:pPr>
      <w:hyperlink r:id="rId11" w:history="1">
        <w:r w:rsidR="007A1E6A" w:rsidRPr="004E7321">
          <w:rPr>
            <w:rStyle w:val="Hiperligao"/>
            <w:rFonts w:asciiTheme="minorHAnsi" w:eastAsiaTheme="minorEastAsia" w:hAnsiTheme="minorHAnsi" w:cstheme="minorBidi"/>
            <w:sz w:val="18"/>
            <w:szCs w:val="22"/>
            <w:lang w:val="fr-FR" w:eastAsia="pt-PT"/>
          </w:rPr>
          <w:t>gomez_ros@gva.es</w:t>
        </w:r>
      </w:hyperlink>
      <w:r w:rsidR="007A1E6A" w:rsidRPr="004E7321">
        <w:rPr>
          <w:rFonts w:asciiTheme="minorHAnsi" w:eastAsiaTheme="minorEastAsia" w:hAnsiTheme="minorHAnsi" w:cstheme="minorBidi"/>
          <w:sz w:val="18"/>
          <w:szCs w:val="22"/>
          <w:lang w:val="fr-FR" w:eastAsia="pt-PT"/>
        </w:rPr>
        <w:t xml:space="preserve"> </w:t>
      </w:r>
    </w:p>
    <w:p w14:paraId="750F6AB3" w14:textId="77777777" w:rsidR="007A1E6A" w:rsidRPr="004E7321" w:rsidRDefault="007A1E6A" w:rsidP="007A1E6A">
      <w:pPr>
        <w:pStyle w:val="Textosimples"/>
        <w:ind w:left="708"/>
        <w:rPr>
          <w:rFonts w:asciiTheme="minorHAnsi" w:eastAsiaTheme="minorEastAsia" w:hAnsiTheme="minorHAnsi" w:cstheme="minorBidi"/>
          <w:sz w:val="18"/>
          <w:szCs w:val="22"/>
          <w:lang w:val="fr-FR" w:eastAsia="pt-PT"/>
        </w:rPr>
      </w:pPr>
    </w:p>
    <w:p w14:paraId="6B7D3E60" w14:textId="77777777" w:rsidR="007A1E6A" w:rsidRDefault="007A1E6A" w:rsidP="007A1E6A">
      <w:pPr>
        <w:pStyle w:val="Textosimples"/>
        <w:ind w:left="708"/>
        <w:rPr>
          <w:rFonts w:asciiTheme="minorHAnsi" w:eastAsiaTheme="minorEastAsia" w:hAnsiTheme="minorHAnsi" w:cstheme="minorBidi"/>
          <w:sz w:val="18"/>
          <w:szCs w:val="22"/>
          <w:lang w:val="es-ES_tradnl" w:eastAsia="pt-PT"/>
        </w:rPr>
      </w:pPr>
      <w:r w:rsidRPr="007A1E6A">
        <w:rPr>
          <w:rFonts w:asciiTheme="minorHAnsi" w:eastAsiaTheme="minorEastAsia" w:hAnsiTheme="minorHAnsi" w:cstheme="minorBidi"/>
          <w:sz w:val="18"/>
          <w:szCs w:val="22"/>
          <w:lang w:val="es-ES_tradnl" w:eastAsia="pt-PT"/>
        </w:rPr>
        <w:t xml:space="preserve">Luis Celda </w:t>
      </w:r>
      <w:proofErr w:type="spellStart"/>
      <w:r w:rsidRPr="007A1E6A">
        <w:rPr>
          <w:rFonts w:asciiTheme="minorHAnsi" w:eastAsiaTheme="minorEastAsia" w:hAnsiTheme="minorHAnsi" w:cstheme="minorBidi"/>
          <w:sz w:val="18"/>
          <w:szCs w:val="22"/>
          <w:lang w:val="es-ES_tradnl" w:eastAsia="pt-PT"/>
        </w:rPr>
        <w:t>Belinchon</w:t>
      </w:r>
      <w:proofErr w:type="spellEnd"/>
    </w:p>
    <w:p w14:paraId="3ECED1B3" w14:textId="77777777" w:rsidR="007A1E6A" w:rsidRDefault="007A1E6A" w:rsidP="007A1E6A">
      <w:pPr>
        <w:pStyle w:val="Textosimples"/>
        <w:ind w:left="708"/>
        <w:rPr>
          <w:rFonts w:asciiTheme="minorHAnsi" w:eastAsiaTheme="minorEastAsia" w:hAnsiTheme="minorHAnsi" w:cstheme="minorBidi"/>
          <w:sz w:val="18"/>
          <w:szCs w:val="22"/>
          <w:lang w:val="es-ES_tradnl" w:eastAsia="pt-PT"/>
        </w:rPr>
      </w:pPr>
      <w:r w:rsidRPr="007A1E6A">
        <w:rPr>
          <w:rFonts w:asciiTheme="minorHAnsi" w:eastAsiaTheme="minorEastAsia" w:hAnsiTheme="minorHAnsi" w:cstheme="minorBidi"/>
          <w:sz w:val="18"/>
          <w:szCs w:val="22"/>
          <w:lang w:val="es-ES_tradnl" w:eastAsia="pt-PT"/>
        </w:rPr>
        <w:t>Diploma Estudios Avanzados Universidad Valencia</w:t>
      </w:r>
    </w:p>
    <w:p w14:paraId="1F4F9E5D" w14:textId="77777777" w:rsidR="007A1E6A" w:rsidRDefault="007A1E6A" w:rsidP="007A1E6A">
      <w:pPr>
        <w:pStyle w:val="Textosimples"/>
        <w:ind w:left="708"/>
        <w:rPr>
          <w:rFonts w:asciiTheme="minorHAnsi" w:eastAsiaTheme="minorEastAsia" w:hAnsiTheme="minorHAnsi" w:cstheme="minorBidi"/>
          <w:sz w:val="18"/>
          <w:szCs w:val="22"/>
          <w:lang w:val="es-ES_tradnl" w:eastAsia="pt-PT"/>
        </w:rPr>
      </w:pPr>
      <w:r>
        <w:rPr>
          <w:rFonts w:asciiTheme="minorHAnsi" w:eastAsiaTheme="minorEastAsia" w:hAnsiTheme="minorHAnsi" w:cstheme="minorBidi"/>
          <w:sz w:val="18"/>
          <w:szCs w:val="22"/>
          <w:lang w:val="es-ES_tradnl" w:eastAsia="pt-PT"/>
        </w:rPr>
        <w:t>P</w:t>
      </w:r>
      <w:r w:rsidRPr="007A1E6A">
        <w:rPr>
          <w:rFonts w:asciiTheme="minorHAnsi" w:eastAsiaTheme="minorEastAsia" w:hAnsiTheme="minorHAnsi" w:cstheme="minorBidi"/>
          <w:sz w:val="18"/>
          <w:szCs w:val="22"/>
          <w:lang w:val="es-ES_tradnl" w:eastAsia="pt-PT"/>
        </w:rPr>
        <w:t>rofesor de Enfermería</w:t>
      </w:r>
    </w:p>
    <w:p w14:paraId="4C7B238F" w14:textId="77777777" w:rsidR="007A1E6A" w:rsidRPr="004E7321" w:rsidRDefault="007A1E6A" w:rsidP="007A1E6A">
      <w:pPr>
        <w:pStyle w:val="Textosimples"/>
        <w:ind w:left="708"/>
        <w:rPr>
          <w:rFonts w:asciiTheme="minorHAnsi" w:eastAsiaTheme="minorEastAsia" w:hAnsiTheme="minorHAnsi" w:cstheme="minorBidi"/>
          <w:sz w:val="18"/>
          <w:szCs w:val="22"/>
          <w:lang w:val="fr-FR" w:eastAsia="pt-PT"/>
        </w:rPr>
      </w:pPr>
      <w:r w:rsidRPr="007A1E6A">
        <w:rPr>
          <w:rFonts w:asciiTheme="minorHAnsi" w:eastAsiaTheme="minorEastAsia" w:hAnsiTheme="minorHAnsi" w:cstheme="minorBidi"/>
          <w:sz w:val="18"/>
          <w:szCs w:val="22"/>
          <w:lang w:val="es-ES_tradnl" w:eastAsia="pt-PT"/>
        </w:rPr>
        <w:t xml:space="preserve">Escuela de Enfermería La Fe. </w:t>
      </w:r>
      <w:proofErr w:type="spellStart"/>
      <w:r w:rsidRPr="004E7321">
        <w:rPr>
          <w:rFonts w:asciiTheme="minorHAnsi" w:eastAsiaTheme="minorEastAsia" w:hAnsiTheme="minorHAnsi" w:cstheme="minorBidi"/>
          <w:sz w:val="18"/>
          <w:szCs w:val="22"/>
          <w:lang w:val="fr-FR" w:eastAsia="pt-PT"/>
        </w:rPr>
        <w:t>Universitat</w:t>
      </w:r>
      <w:proofErr w:type="spellEnd"/>
      <w:r w:rsidRPr="004E7321">
        <w:rPr>
          <w:rFonts w:asciiTheme="minorHAnsi" w:eastAsiaTheme="minorEastAsia" w:hAnsiTheme="minorHAnsi" w:cstheme="minorBidi"/>
          <w:sz w:val="18"/>
          <w:szCs w:val="22"/>
          <w:lang w:val="fr-FR" w:eastAsia="pt-PT"/>
        </w:rPr>
        <w:t xml:space="preserve"> de Valencia</w:t>
      </w:r>
    </w:p>
    <w:p w14:paraId="2B10139F" w14:textId="77777777" w:rsidR="00140D48" w:rsidRPr="004E7321" w:rsidRDefault="00335396" w:rsidP="007A1E6A">
      <w:pPr>
        <w:pStyle w:val="Textosimples"/>
        <w:ind w:left="708"/>
        <w:rPr>
          <w:rFonts w:asciiTheme="minorHAnsi" w:eastAsiaTheme="minorEastAsia" w:hAnsiTheme="minorHAnsi" w:cstheme="minorBidi"/>
          <w:sz w:val="18"/>
          <w:szCs w:val="22"/>
          <w:lang w:val="fr-FR" w:eastAsia="pt-PT"/>
        </w:rPr>
      </w:pPr>
      <w:hyperlink r:id="rId12" w:history="1">
        <w:r w:rsidR="007A1E6A" w:rsidRPr="004E7321">
          <w:rPr>
            <w:rStyle w:val="Hiperligao"/>
            <w:rFonts w:asciiTheme="minorHAnsi" w:eastAsiaTheme="minorEastAsia" w:hAnsiTheme="minorHAnsi" w:cstheme="minorBidi"/>
            <w:sz w:val="18"/>
            <w:szCs w:val="22"/>
            <w:lang w:val="fr-FR" w:eastAsia="pt-PT"/>
          </w:rPr>
          <w:t>celda_luibel@gva.es</w:t>
        </w:r>
      </w:hyperlink>
      <w:r w:rsidR="007A1E6A" w:rsidRPr="004E7321">
        <w:rPr>
          <w:rFonts w:asciiTheme="minorHAnsi" w:eastAsiaTheme="minorEastAsia" w:hAnsiTheme="minorHAnsi" w:cstheme="minorBidi"/>
          <w:sz w:val="18"/>
          <w:szCs w:val="22"/>
          <w:lang w:val="fr-FR" w:eastAsia="pt-PT"/>
        </w:rPr>
        <w:t xml:space="preserve"> </w:t>
      </w:r>
      <w:r w:rsidR="007A1E6A" w:rsidRPr="004E7321">
        <w:rPr>
          <w:rFonts w:asciiTheme="minorHAnsi" w:eastAsiaTheme="minorEastAsia" w:hAnsiTheme="minorHAnsi" w:cstheme="minorBidi"/>
          <w:sz w:val="18"/>
          <w:szCs w:val="22"/>
          <w:lang w:val="fr-FR" w:eastAsia="pt-PT"/>
        </w:rPr>
        <w:cr/>
      </w:r>
    </w:p>
    <w:p w14:paraId="22CD791B" w14:textId="77777777" w:rsidR="00C808D4" w:rsidRPr="004E7321" w:rsidRDefault="00C808D4" w:rsidP="00D73AFE">
      <w:pPr>
        <w:spacing w:after="0" w:line="360" w:lineRule="auto"/>
        <w:ind w:left="714" w:hanging="357"/>
        <w:rPr>
          <w:lang w:val="fr-FR"/>
        </w:rPr>
      </w:pPr>
    </w:p>
    <w:p w14:paraId="3FABB915" w14:textId="77777777" w:rsidR="008D78E8" w:rsidRDefault="008D78E8" w:rsidP="008D78E8">
      <w:pPr>
        <w:ind w:left="360" w:hanging="360"/>
      </w:pPr>
      <w:r w:rsidRPr="008D78E8">
        <w:rPr>
          <w:b/>
        </w:rPr>
        <w:t>INSTITUIÇÕES PARTICIPANTES</w:t>
      </w:r>
      <w:r>
        <w:t>:</w:t>
      </w:r>
    </w:p>
    <w:p w14:paraId="39E81DEA" w14:textId="77777777" w:rsidR="008D78E8" w:rsidRPr="006B673F" w:rsidRDefault="008D78E8" w:rsidP="00AC6F79">
      <w:pPr>
        <w:pStyle w:val="PargrafodaLista"/>
        <w:numPr>
          <w:ilvl w:val="0"/>
          <w:numId w:val="9"/>
        </w:numPr>
        <w:spacing w:after="0" w:line="240" w:lineRule="auto"/>
        <w:ind w:left="360"/>
      </w:pPr>
      <w:r w:rsidRPr="006B673F">
        <w:t xml:space="preserve">UICISA-E, </w:t>
      </w:r>
      <w:proofErr w:type="spellStart"/>
      <w:r w:rsidRPr="006B673F">
        <w:t>ESEnfC</w:t>
      </w:r>
      <w:proofErr w:type="spellEnd"/>
    </w:p>
    <w:p w14:paraId="18D07832" w14:textId="77777777" w:rsidR="008D78E8" w:rsidRPr="007A1E6A" w:rsidRDefault="007A1E6A" w:rsidP="007A1E6A">
      <w:pPr>
        <w:pStyle w:val="PargrafodaLista"/>
        <w:numPr>
          <w:ilvl w:val="0"/>
          <w:numId w:val="8"/>
        </w:numPr>
        <w:spacing w:after="0" w:line="240" w:lineRule="auto"/>
        <w:rPr>
          <w:lang w:val="es-ES_tradnl"/>
        </w:rPr>
      </w:pPr>
      <w:r>
        <w:rPr>
          <w:lang w:val="es-ES_tradnl"/>
        </w:rPr>
        <w:t xml:space="preserve">Escuela de Enfermería La Fe de la </w:t>
      </w:r>
      <w:proofErr w:type="spellStart"/>
      <w:r w:rsidRPr="007A1E6A">
        <w:rPr>
          <w:lang w:val="es-ES_tradnl"/>
        </w:rPr>
        <w:t>Universitat</w:t>
      </w:r>
      <w:proofErr w:type="spellEnd"/>
      <w:r w:rsidRPr="007A1E6A">
        <w:rPr>
          <w:lang w:val="es-ES_tradnl"/>
        </w:rPr>
        <w:t xml:space="preserve"> de Valencia</w:t>
      </w:r>
    </w:p>
    <w:p w14:paraId="109FD602" w14:textId="77777777" w:rsidR="00D73AFE" w:rsidRDefault="00D73AFE" w:rsidP="00AC6F79">
      <w:pPr>
        <w:spacing w:after="0" w:line="360" w:lineRule="auto"/>
        <w:ind w:left="354" w:hanging="357"/>
        <w:rPr>
          <w:lang w:val="es-ES_tradnl"/>
        </w:rPr>
      </w:pPr>
    </w:p>
    <w:p w14:paraId="5EE1B4E9" w14:textId="77777777" w:rsidR="007A1E6A" w:rsidRPr="007A1E6A" w:rsidRDefault="007A1E6A" w:rsidP="00AC6F79">
      <w:pPr>
        <w:spacing w:after="0" w:line="360" w:lineRule="auto"/>
        <w:ind w:left="354" w:hanging="357"/>
        <w:rPr>
          <w:lang w:val="es-ES_tradnl"/>
        </w:rPr>
      </w:pPr>
    </w:p>
    <w:p w14:paraId="13E6329A" w14:textId="77777777" w:rsidR="008D78E8" w:rsidRPr="008D78E8" w:rsidRDefault="008D78E8" w:rsidP="008D78E8">
      <w:pPr>
        <w:ind w:left="360" w:hanging="360"/>
        <w:rPr>
          <w:b/>
        </w:rPr>
      </w:pPr>
      <w:r w:rsidRPr="008D78E8">
        <w:rPr>
          <w:b/>
        </w:rPr>
        <w:t>INDICADORES PREVISTOS COM PERIODICIDADE ANUAL:</w:t>
      </w:r>
    </w:p>
    <w:p w14:paraId="012FFD44" w14:textId="77777777" w:rsidR="008D78E8" w:rsidRDefault="008D78E8" w:rsidP="008D78E8">
      <w:pPr>
        <w:ind w:left="360" w:hanging="360"/>
      </w:pPr>
      <w:r>
        <w:t>Publicações (livros, artigos em revistas internacionais e/ou nacionais)</w:t>
      </w:r>
    </w:p>
    <w:p w14:paraId="2913B979" w14:textId="77777777" w:rsidR="008D78E8" w:rsidRDefault="008D78E8" w:rsidP="008D78E8">
      <w:pPr>
        <w:ind w:left="360" w:hanging="360"/>
      </w:pPr>
      <w:r>
        <w:t>Comunicações (em encontros científicos internacionais e/ou nacionais)</w:t>
      </w:r>
    </w:p>
    <w:p w14:paraId="74BF3165" w14:textId="77777777" w:rsidR="008D78E8" w:rsidRDefault="008D78E8" w:rsidP="008D78E8">
      <w:pPr>
        <w:ind w:left="360" w:hanging="360"/>
      </w:pPr>
      <w:r>
        <w:t>Relatórios</w:t>
      </w:r>
    </w:p>
    <w:p w14:paraId="65D6DE3F" w14:textId="77777777" w:rsidR="008D78E8" w:rsidRDefault="008D78E8" w:rsidP="008D78E8">
      <w:pPr>
        <w:ind w:left="360" w:hanging="360"/>
      </w:pPr>
      <w:r>
        <w:t>Organização de seminários e conferências</w:t>
      </w:r>
    </w:p>
    <w:p w14:paraId="7F19045A" w14:textId="77777777" w:rsidR="008D78E8" w:rsidRDefault="008D78E8" w:rsidP="008D78E8">
      <w:pPr>
        <w:ind w:left="360" w:hanging="360"/>
      </w:pPr>
      <w:r>
        <w:t>Formação (teses de doutoramento e mestrado completas)</w:t>
      </w:r>
    </w:p>
    <w:p w14:paraId="7DC8FF5B" w14:textId="77777777" w:rsidR="008D78E8" w:rsidRDefault="008D78E8" w:rsidP="008D78E8">
      <w:pPr>
        <w:ind w:left="360" w:hanging="360"/>
      </w:pPr>
      <w:r>
        <w:t>Aplicações computacionais</w:t>
      </w:r>
    </w:p>
    <w:p w14:paraId="22F94045" w14:textId="77777777" w:rsidR="008D78E8" w:rsidRDefault="008D78E8" w:rsidP="008D78E8">
      <w:pPr>
        <w:ind w:left="360" w:hanging="360"/>
      </w:pPr>
      <w:proofErr w:type="gramStart"/>
      <w:r>
        <w:t>Instalações piloto</w:t>
      </w:r>
      <w:proofErr w:type="gramEnd"/>
    </w:p>
    <w:p w14:paraId="4F23546F" w14:textId="77777777" w:rsidR="008D78E8" w:rsidRDefault="008D78E8" w:rsidP="008D78E8">
      <w:pPr>
        <w:ind w:left="360" w:hanging="360"/>
      </w:pPr>
      <w:r>
        <w:t>Protótipos laboratoriais</w:t>
      </w:r>
    </w:p>
    <w:p w14:paraId="196AF719" w14:textId="77777777" w:rsidR="008D78E8" w:rsidRDefault="008D78E8" w:rsidP="008D78E8">
      <w:pPr>
        <w:ind w:left="360" w:hanging="360"/>
      </w:pPr>
      <w:r>
        <w:t>Patentes</w:t>
      </w:r>
    </w:p>
    <w:p w14:paraId="37964C94" w14:textId="77777777" w:rsidR="008D78E8" w:rsidRDefault="008D78E8" w:rsidP="008D78E8">
      <w:pPr>
        <w:ind w:left="360" w:hanging="360"/>
      </w:pPr>
      <w:r>
        <w:lastRenderedPageBreak/>
        <w:t>Outros</w:t>
      </w:r>
    </w:p>
    <w:p w14:paraId="1C04A315" w14:textId="77777777" w:rsidR="008D78E8" w:rsidRDefault="008D78E8" w:rsidP="00C52BD0">
      <w:pPr>
        <w:ind w:left="360" w:hanging="360"/>
      </w:pPr>
    </w:p>
    <w:p w14:paraId="78F123E2" w14:textId="77777777" w:rsidR="008D78E8" w:rsidRDefault="008D78E8" w:rsidP="008D78E8">
      <w:pPr>
        <w:ind w:left="360" w:hanging="360"/>
      </w:pPr>
      <w:r w:rsidRPr="008D78E8">
        <w:rPr>
          <w:b/>
        </w:rPr>
        <w:t>PRODUTIVIDADE</w:t>
      </w:r>
      <w:r>
        <w:t xml:space="preserve"> </w:t>
      </w:r>
      <w:r w:rsidRPr="008D78E8">
        <w:rPr>
          <w:sz w:val="18"/>
        </w:rPr>
        <w:t>(descreve os resultados conseguidos em função dos indicadores previstos ano a ano)</w:t>
      </w:r>
    </w:p>
    <w:p w14:paraId="55FA8B56" w14:textId="77777777" w:rsidR="008D78E8" w:rsidRDefault="008D78E8" w:rsidP="008D78E8">
      <w:pPr>
        <w:ind w:left="360" w:hanging="360"/>
      </w:pPr>
      <w:r w:rsidRPr="008D78E8">
        <w:rPr>
          <w:b/>
        </w:rPr>
        <w:t>OUTROS RESULTADOS E MAIN ACHIEVEMENTS</w:t>
      </w:r>
    </w:p>
    <w:p w14:paraId="07C0545D" w14:textId="77777777" w:rsidR="008D78E8" w:rsidRDefault="008D78E8" w:rsidP="008D78E8">
      <w:pPr>
        <w:ind w:left="360" w:hanging="360"/>
      </w:pPr>
      <w:proofErr w:type="spellStart"/>
      <w:r>
        <w:t>Atividades</w:t>
      </w:r>
      <w:proofErr w:type="spellEnd"/>
      <w:r>
        <w:t xml:space="preserve"> de extensão</w:t>
      </w:r>
    </w:p>
    <w:p w14:paraId="78711965" w14:textId="77777777" w:rsidR="008D78E8" w:rsidRDefault="008D78E8" w:rsidP="008D78E8">
      <w:pPr>
        <w:ind w:left="360" w:hanging="360"/>
      </w:pPr>
      <w:proofErr w:type="spellStart"/>
      <w:r>
        <w:t>Atividades</w:t>
      </w:r>
      <w:proofErr w:type="spellEnd"/>
      <w:r>
        <w:t xml:space="preserve"> integrativas/</w:t>
      </w:r>
      <w:proofErr w:type="spellStart"/>
      <w:r>
        <w:t>intradisciplinares</w:t>
      </w:r>
      <w:proofErr w:type="spellEnd"/>
    </w:p>
    <w:p w14:paraId="25E83EF0" w14:textId="77777777" w:rsidR="008D78E8" w:rsidRDefault="008D78E8" w:rsidP="008D78E8">
      <w:pPr>
        <w:ind w:left="360" w:hanging="360"/>
      </w:pPr>
      <w:r>
        <w:t>Internacionalização</w:t>
      </w:r>
    </w:p>
    <w:p w14:paraId="59C351C8" w14:textId="77777777" w:rsidR="008D78E8" w:rsidRDefault="008D78E8" w:rsidP="008D78E8">
      <w:pPr>
        <w:ind w:left="360" w:hanging="360"/>
      </w:pPr>
      <w:r>
        <w:t>Financiamento</w:t>
      </w:r>
    </w:p>
    <w:p w14:paraId="35254245" w14:textId="77777777" w:rsidR="008D78E8" w:rsidRDefault="008D78E8" w:rsidP="008D78E8">
      <w:pPr>
        <w:ind w:left="360" w:hanging="360"/>
      </w:pPr>
      <w:r w:rsidRPr="008D78E8">
        <w:rPr>
          <w:b/>
        </w:rPr>
        <w:t xml:space="preserve">PARCERIAS, REDES, SOCIEDADES CIENTÍFICAS, CONSULTORES, </w:t>
      </w:r>
      <w:r w:rsidRPr="008D78E8">
        <w:rPr>
          <w:b/>
          <w:i/>
        </w:rPr>
        <w:t>PEER REVIEWS</w:t>
      </w:r>
      <w:r>
        <w:t>:</w:t>
      </w:r>
    </w:p>
    <w:p w14:paraId="716C1805" w14:textId="77777777" w:rsidR="008D78E8" w:rsidRDefault="008D78E8" w:rsidP="008D78E8">
      <w:pPr>
        <w:ind w:left="360" w:hanging="360"/>
      </w:pPr>
      <w:r w:rsidRPr="008D78E8">
        <w:rPr>
          <w:b/>
        </w:rPr>
        <w:t>RELATÓRIOS DE PROGRESSO E CONTROLO DO PROJETO (ANUAL)</w:t>
      </w:r>
    </w:p>
    <w:p w14:paraId="5AE2788B" w14:textId="77777777" w:rsidR="008D78E8" w:rsidRDefault="008D78E8" w:rsidP="00C52BD0">
      <w:pPr>
        <w:ind w:left="360" w:hanging="360"/>
      </w:pPr>
    </w:p>
    <w:sectPr w:rsidR="008D78E8" w:rsidSect="00CB07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1F3"/>
    <w:multiLevelType w:val="hybridMultilevel"/>
    <w:tmpl w:val="DC50721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A2C6216"/>
    <w:multiLevelType w:val="hybridMultilevel"/>
    <w:tmpl w:val="F28CA60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C3A4C71"/>
    <w:multiLevelType w:val="hybridMultilevel"/>
    <w:tmpl w:val="A1A840E0"/>
    <w:lvl w:ilvl="0" w:tplc="2DD2242E">
      <w:start w:val="1"/>
      <w:numFmt w:val="bullet"/>
      <w:lvlText w:val=""/>
      <w:lvlJc w:val="left"/>
      <w:pPr>
        <w:tabs>
          <w:tab w:val="num" w:pos="720"/>
        </w:tabs>
        <w:ind w:left="720" w:hanging="360"/>
      </w:pPr>
      <w:rPr>
        <w:rFonts w:ascii="Wingdings 3" w:hAnsi="Wingdings 3" w:hint="default"/>
      </w:rPr>
    </w:lvl>
    <w:lvl w:ilvl="1" w:tplc="577CA1FE">
      <w:start w:val="1"/>
      <w:numFmt w:val="bullet"/>
      <w:lvlText w:val=""/>
      <w:lvlJc w:val="left"/>
      <w:pPr>
        <w:tabs>
          <w:tab w:val="num" w:pos="1440"/>
        </w:tabs>
        <w:ind w:left="1440" w:hanging="360"/>
      </w:pPr>
      <w:rPr>
        <w:rFonts w:ascii="Wingdings 3" w:hAnsi="Wingdings 3" w:hint="default"/>
      </w:rPr>
    </w:lvl>
    <w:lvl w:ilvl="2" w:tplc="221E3402" w:tentative="1">
      <w:start w:val="1"/>
      <w:numFmt w:val="bullet"/>
      <w:lvlText w:val=""/>
      <w:lvlJc w:val="left"/>
      <w:pPr>
        <w:tabs>
          <w:tab w:val="num" w:pos="2160"/>
        </w:tabs>
        <w:ind w:left="2160" w:hanging="360"/>
      </w:pPr>
      <w:rPr>
        <w:rFonts w:ascii="Wingdings 3" w:hAnsi="Wingdings 3" w:hint="default"/>
      </w:rPr>
    </w:lvl>
    <w:lvl w:ilvl="3" w:tplc="AABA1E4C" w:tentative="1">
      <w:start w:val="1"/>
      <w:numFmt w:val="bullet"/>
      <w:lvlText w:val=""/>
      <w:lvlJc w:val="left"/>
      <w:pPr>
        <w:tabs>
          <w:tab w:val="num" w:pos="2880"/>
        </w:tabs>
        <w:ind w:left="2880" w:hanging="360"/>
      </w:pPr>
      <w:rPr>
        <w:rFonts w:ascii="Wingdings 3" w:hAnsi="Wingdings 3" w:hint="default"/>
      </w:rPr>
    </w:lvl>
    <w:lvl w:ilvl="4" w:tplc="9E4C76C6" w:tentative="1">
      <w:start w:val="1"/>
      <w:numFmt w:val="bullet"/>
      <w:lvlText w:val=""/>
      <w:lvlJc w:val="left"/>
      <w:pPr>
        <w:tabs>
          <w:tab w:val="num" w:pos="3600"/>
        </w:tabs>
        <w:ind w:left="3600" w:hanging="360"/>
      </w:pPr>
      <w:rPr>
        <w:rFonts w:ascii="Wingdings 3" w:hAnsi="Wingdings 3" w:hint="default"/>
      </w:rPr>
    </w:lvl>
    <w:lvl w:ilvl="5" w:tplc="2C6A31D8" w:tentative="1">
      <w:start w:val="1"/>
      <w:numFmt w:val="bullet"/>
      <w:lvlText w:val=""/>
      <w:lvlJc w:val="left"/>
      <w:pPr>
        <w:tabs>
          <w:tab w:val="num" w:pos="4320"/>
        </w:tabs>
        <w:ind w:left="4320" w:hanging="360"/>
      </w:pPr>
      <w:rPr>
        <w:rFonts w:ascii="Wingdings 3" w:hAnsi="Wingdings 3" w:hint="default"/>
      </w:rPr>
    </w:lvl>
    <w:lvl w:ilvl="6" w:tplc="98F8D6E0" w:tentative="1">
      <w:start w:val="1"/>
      <w:numFmt w:val="bullet"/>
      <w:lvlText w:val=""/>
      <w:lvlJc w:val="left"/>
      <w:pPr>
        <w:tabs>
          <w:tab w:val="num" w:pos="5040"/>
        </w:tabs>
        <w:ind w:left="5040" w:hanging="360"/>
      </w:pPr>
      <w:rPr>
        <w:rFonts w:ascii="Wingdings 3" w:hAnsi="Wingdings 3" w:hint="default"/>
      </w:rPr>
    </w:lvl>
    <w:lvl w:ilvl="7" w:tplc="F2681F84" w:tentative="1">
      <w:start w:val="1"/>
      <w:numFmt w:val="bullet"/>
      <w:lvlText w:val=""/>
      <w:lvlJc w:val="left"/>
      <w:pPr>
        <w:tabs>
          <w:tab w:val="num" w:pos="5760"/>
        </w:tabs>
        <w:ind w:left="5760" w:hanging="360"/>
      </w:pPr>
      <w:rPr>
        <w:rFonts w:ascii="Wingdings 3" w:hAnsi="Wingdings 3" w:hint="default"/>
      </w:rPr>
    </w:lvl>
    <w:lvl w:ilvl="8" w:tplc="758A9EC0" w:tentative="1">
      <w:start w:val="1"/>
      <w:numFmt w:val="bullet"/>
      <w:lvlText w:val=""/>
      <w:lvlJc w:val="left"/>
      <w:pPr>
        <w:tabs>
          <w:tab w:val="num" w:pos="6480"/>
        </w:tabs>
        <w:ind w:left="6480" w:hanging="360"/>
      </w:pPr>
      <w:rPr>
        <w:rFonts w:ascii="Wingdings 3" w:hAnsi="Wingdings 3" w:hint="default"/>
      </w:rPr>
    </w:lvl>
  </w:abstractNum>
  <w:abstractNum w:abstractNumId="3">
    <w:nsid w:val="103D20E0"/>
    <w:multiLevelType w:val="hybridMultilevel"/>
    <w:tmpl w:val="B6FA299C"/>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16F8664D"/>
    <w:multiLevelType w:val="hybridMultilevel"/>
    <w:tmpl w:val="BD6EB6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24FA3161"/>
    <w:multiLevelType w:val="hybridMultilevel"/>
    <w:tmpl w:val="33B63396"/>
    <w:lvl w:ilvl="0" w:tplc="75FE1008">
      <w:start w:val="1"/>
      <w:numFmt w:val="bullet"/>
      <w:lvlText w:val=""/>
      <w:lvlJc w:val="left"/>
      <w:pPr>
        <w:tabs>
          <w:tab w:val="num" w:pos="720"/>
        </w:tabs>
        <w:ind w:left="720" w:hanging="360"/>
      </w:pPr>
      <w:rPr>
        <w:rFonts w:ascii="Wingdings 3" w:hAnsi="Wingdings 3" w:hint="default"/>
      </w:rPr>
    </w:lvl>
    <w:lvl w:ilvl="1" w:tplc="822C6E8A">
      <w:start w:val="1"/>
      <w:numFmt w:val="bullet"/>
      <w:lvlText w:val=""/>
      <w:lvlJc w:val="left"/>
      <w:pPr>
        <w:tabs>
          <w:tab w:val="num" w:pos="1440"/>
        </w:tabs>
        <w:ind w:left="1440" w:hanging="360"/>
      </w:pPr>
      <w:rPr>
        <w:rFonts w:ascii="Wingdings 3" w:hAnsi="Wingdings 3" w:hint="default"/>
      </w:rPr>
    </w:lvl>
    <w:lvl w:ilvl="2" w:tplc="092E97C0" w:tentative="1">
      <w:start w:val="1"/>
      <w:numFmt w:val="bullet"/>
      <w:lvlText w:val=""/>
      <w:lvlJc w:val="left"/>
      <w:pPr>
        <w:tabs>
          <w:tab w:val="num" w:pos="2160"/>
        </w:tabs>
        <w:ind w:left="2160" w:hanging="360"/>
      </w:pPr>
      <w:rPr>
        <w:rFonts w:ascii="Wingdings 3" w:hAnsi="Wingdings 3" w:hint="default"/>
      </w:rPr>
    </w:lvl>
    <w:lvl w:ilvl="3" w:tplc="17F4535E" w:tentative="1">
      <w:start w:val="1"/>
      <w:numFmt w:val="bullet"/>
      <w:lvlText w:val=""/>
      <w:lvlJc w:val="left"/>
      <w:pPr>
        <w:tabs>
          <w:tab w:val="num" w:pos="2880"/>
        </w:tabs>
        <w:ind w:left="2880" w:hanging="360"/>
      </w:pPr>
      <w:rPr>
        <w:rFonts w:ascii="Wingdings 3" w:hAnsi="Wingdings 3" w:hint="default"/>
      </w:rPr>
    </w:lvl>
    <w:lvl w:ilvl="4" w:tplc="9BB6428A" w:tentative="1">
      <w:start w:val="1"/>
      <w:numFmt w:val="bullet"/>
      <w:lvlText w:val=""/>
      <w:lvlJc w:val="left"/>
      <w:pPr>
        <w:tabs>
          <w:tab w:val="num" w:pos="3600"/>
        </w:tabs>
        <w:ind w:left="3600" w:hanging="360"/>
      </w:pPr>
      <w:rPr>
        <w:rFonts w:ascii="Wingdings 3" w:hAnsi="Wingdings 3" w:hint="default"/>
      </w:rPr>
    </w:lvl>
    <w:lvl w:ilvl="5" w:tplc="04825EE4" w:tentative="1">
      <w:start w:val="1"/>
      <w:numFmt w:val="bullet"/>
      <w:lvlText w:val=""/>
      <w:lvlJc w:val="left"/>
      <w:pPr>
        <w:tabs>
          <w:tab w:val="num" w:pos="4320"/>
        </w:tabs>
        <w:ind w:left="4320" w:hanging="360"/>
      </w:pPr>
      <w:rPr>
        <w:rFonts w:ascii="Wingdings 3" w:hAnsi="Wingdings 3" w:hint="default"/>
      </w:rPr>
    </w:lvl>
    <w:lvl w:ilvl="6" w:tplc="CD421B0A" w:tentative="1">
      <w:start w:val="1"/>
      <w:numFmt w:val="bullet"/>
      <w:lvlText w:val=""/>
      <w:lvlJc w:val="left"/>
      <w:pPr>
        <w:tabs>
          <w:tab w:val="num" w:pos="5040"/>
        </w:tabs>
        <w:ind w:left="5040" w:hanging="360"/>
      </w:pPr>
      <w:rPr>
        <w:rFonts w:ascii="Wingdings 3" w:hAnsi="Wingdings 3" w:hint="default"/>
      </w:rPr>
    </w:lvl>
    <w:lvl w:ilvl="7" w:tplc="96B64404" w:tentative="1">
      <w:start w:val="1"/>
      <w:numFmt w:val="bullet"/>
      <w:lvlText w:val=""/>
      <w:lvlJc w:val="left"/>
      <w:pPr>
        <w:tabs>
          <w:tab w:val="num" w:pos="5760"/>
        </w:tabs>
        <w:ind w:left="5760" w:hanging="360"/>
      </w:pPr>
      <w:rPr>
        <w:rFonts w:ascii="Wingdings 3" w:hAnsi="Wingdings 3" w:hint="default"/>
      </w:rPr>
    </w:lvl>
    <w:lvl w:ilvl="8" w:tplc="9B86FF2E" w:tentative="1">
      <w:start w:val="1"/>
      <w:numFmt w:val="bullet"/>
      <w:lvlText w:val=""/>
      <w:lvlJc w:val="left"/>
      <w:pPr>
        <w:tabs>
          <w:tab w:val="num" w:pos="6480"/>
        </w:tabs>
        <w:ind w:left="6480" w:hanging="360"/>
      </w:pPr>
      <w:rPr>
        <w:rFonts w:ascii="Wingdings 3" w:hAnsi="Wingdings 3" w:hint="default"/>
      </w:rPr>
    </w:lvl>
  </w:abstractNum>
  <w:abstractNum w:abstractNumId="6">
    <w:nsid w:val="28515C48"/>
    <w:multiLevelType w:val="hybridMultilevel"/>
    <w:tmpl w:val="9DFA2EEE"/>
    <w:lvl w:ilvl="0" w:tplc="08160001">
      <w:start w:val="1"/>
      <w:numFmt w:val="bullet"/>
      <w:lvlText w:val=""/>
      <w:lvlJc w:val="left"/>
      <w:pPr>
        <w:ind w:left="-300" w:hanging="360"/>
      </w:pPr>
      <w:rPr>
        <w:rFonts w:ascii="Symbol" w:hAnsi="Symbol" w:hint="default"/>
      </w:rPr>
    </w:lvl>
    <w:lvl w:ilvl="1" w:tplc="08160003">
      <w:start w:val="1"/>
      <w:numFmt w:val="bullet"/>
      <w:lvlText w:val="o"/>
      <w:lvlJc w:val="left"/>
      <w:pPr>
        <w:ind w:left="420" w:hanging="360"/>
      </w:pPr>
      <w:rPr>
        <w:rFonts w:ascii="Courier New" w:hAnsi="Courier New" w:cs="Courier New" w:hint="default"/>
      </w:rPr>
    </w:lvl>
    <w:lvl w:ilvl="2" w:tplc="08160005">
      <w:start w:val="1"/>
      <w:numFmt w:val="bullet"/>
      <w:lvlText w:val=""/>
      <w:lvlJc w:val="left"/>
      <w:pPr>
        <w:ind w:left="1140" w:hanging="360"/>
      </w:pPr>
      <w:rPr>
        <w:rFonts w:ascii="Wingdings" w:hAnsi="Wingdings" w:hint="default"/>
      </w:rPr>
    </w:lvl>
    <w:lvl w:ilvl="3" w:tplc="08160001">
      <w:start w:val="1"/>
      <w:numFmt w:val="bullet"/>
      <w:lvlText w:val=""/>
      <w:lvlJc w:val="left"/>
      <w:pPr>
        <w:ind w:left="1860" w:hanging="360"/>
      </w:pPr>
      <w:rPr>
        <w:rFonts w:ascii="Symbol" w:hAnsi="Symbol" w:hint="default"/>
      </w:rPr>
    </w:lvl>
    <w:lvl w:ilvl="4" w:tplc="08160003">
      <w:start w:val="1"/>
      <w:numFmt w:val="bullet"/>
      <w:lvlText w:val="o"/>
      <w:lvlJc w:val="left"/>
      <w:pPr>
        <w:ind w:left="2580" w:hanging="360"/>
      </w:pPr>
      <w:rPr>
        <w:rFonts w:ascii="Courier New" w:hAnsi="Courier New" w:cs="Courier New" w:hint="default"/>
      </w:rPr>
    </w:lvl>
    <w:lvl w:ilvl="5" w:tplc="08160005" w:tentative="1">
      <w:start w:val="1"/>
      <w:numFmt w:val="bullet"/>
      <w:lvlText w:val=""/>
      <w:lvlJc w:val="left"/>
      <w:pPr>
        <w:ind w:left="3300" w:hanging="360"/>
      </w:pPr>
      <w:rPr>
        <w:rFonts w:ascii="Wingdings" w:hAnsi="Wingdings" w:hint="default"/>
      </w:rPr>
    </w:lvl>
    <w:lvl w:ilvl="6" w:tplc="08160001" w:tentative="1">
      <w:start w:val="1"/>
      <w:numFmt w:val="bullet"/>
      <w:lvlText w:val=""/>
      <w:lvlJc w:val="left"/>
      <w:pPr>
        <w:ind w:left="4020" w:hanging="360"/>
      </w:pPr>
      <w:rPr>
        <w:rFonts w:ascii="Symbol" w:hAnsi="Symbol" w:hint="default"/>
      </w:rPr>
    </w:lvl>
    <w:lvl w:ilvl="7" w:tplc="08160003" w:tentative="1">
      <w:start w:val="1"/>
      <w:numFmt w:val="bullet"/>
      <w:lvlText w:val="o"/>
      <w:lvlJc w:val="left"/>
      <w:pPr>
        <w:ind w:left="4740" w:hanging="360"/>
      </w:pPr>
      <w:rPr>
        <w:rFonts w:ascii="Courier New" w:hAnsi="Courier New" w:cs="Courier New" w:hint="default"/>
      </w:rPr>
    </w:lvl>
    <w:lvl w:ilvl="8" w:tplc="08160005" w:tentative="1">
      <w:start w:val="1"/>
      <w:numFmt w:val="bullet"/>
      <w:lvlText w:val=""/>
      <w:lvlJc w:val="left"/>
      <w:pPr>
        <w:ind w:left="5460" w:hanging="360"/>
      </w:pPr>
      <w:rPr>
        <w:rFonts w:ascii="Wingdings" w:hAnsi="Wingdings" w:hint="default"/>
      </w:rPr>
    </w:lvl>
  </w:abstractNum>
  <w:abstractNum w:abstractNumId="7">
    <w:nsid w:val="32D55DB2"/>
    <w:multiLevelType w:val="hybridMultilevel"/>
    <w:tmpl w:val="926001FA"/>
    <w:lvl w:ilvl="0" w:tplc="27926F9E">
      <w:start w:val="1"/>
      <w:numFmt w:val="bullet"/>
      <w:lvlText w:val=""/>
      <w:lvlJc w:val="left"/>
      <w:pPr>
        <w:tabs>
          <w:tab w:val="num" w:pos="720"/>
        </w:tabs>
        <w:ind w:left="720" w:hanging="360"/>
      </w:pPr>
      <w:rPr>
        <w:rFonts w:ascii="Wingdings 3" w:hAnsi="Wingdings 3" w:hint="default"/>
      </w:rPr>
    </w:lvl>
    <w:lvl w:ilvl="1" w:tplc="74D6A45C">
      <w:start w:val="1"/>
      <w:numFmt w:val="bullet"/>
      <w:lvlText w:val=""/>
      <w:lvlJc w:val="left"/>
      <w:pPr>
        <w:tabs>
          <w:tab w:val="num" w:pos="1440"/>
        </w:tabs>
        <w:ind w:left="1440" w:hanging="360"/>
      </w:pPr>
      <w:rPr>
        <w:rFonts w:ascii="Wingdings 3" w:hAnsi="Wingdings 3" w:hint="default"/>
      </w:rPr>
    </w:lvl>
    <w:lvl w:ilvl="2" w:tplc="E506CE1A" w:tentative="1">
      <w:start w:val="1"/>
      <w:numFmt w:val="bullet"/>
      <w:lvlText w:val=""/>
      <w:lvlJc w:val="left"/>
      <w:pPr>
        <w:tabs>
          <w:tab w:val="num" w:pos="2160"/>
        </w:tabs>
        <w:ind w:left="2160" w:hanging="360"/>
      </w:pPr>
      <w:rPr>
        <w:rFonts w:ascii="Wingdings 3" w:hAnsi="Wingdings 3" w:hint="default"/>
      </w:rPr>
    </w:lvl>
    <w:lvl w:ilvl="3" w:tplc="6524785E" w:tentative="1">
      <w:start w:val="1"/>
      <w:numFmt w:val="bullet"/>
      <w:lvlText w:val=""/>
      <w:lvlJc w:val="left"/>
      <w:pPr>
        <w:tabs>
          <w:tab w:val="num" w:pos="2880"/>
        </w:tabs>
        <w:ind w:left="2880" w:hanging="360"/>
      </w:pPr>
      <w:rPr>
        <w:rFonts w:ascii="Wingdings 3" w:hAnsi="Wingdings 3" w:hint="default"/>
      </w:rPr>
    </w:lvl>
    <w:lvl w:ilvl="4" w:tplc="2104FDC0" w:tentative="1">
      <w:start w:val="1"/>
      <w:numFmt w:val="bullet"/>
      <w:lvlText w:val=""/>
      <w:lvlJc w:val="left"/>
      <w:pPr>
        <w:tabs>
          <w:tab w:val="num" w:pos="3600"/>
        </w:tabs>
        <w:ind w:left="3600" w:hanging="360"/>
      </w:pPr>
      <w:rPr>
        <w:rFonts w:ascii="Wingdings 3" w:hAnsi="Wingdings 3" w:hint="default"/>
      </w:rPr>
    </w:lvl>
    <w:lvl w:ilvl="5" w:tplc="55342492" w:tentative="1">
      <w:start w:val="1"/>
      <w:numFmt w:val="bullet"/>
      <w:lvlText w:val=""/>
      <w:lvlJc w:val="left"/>
      <w:pPr>
        <w:tabs>
          <w:tab w:val="num" w:pos="4320"/>
        </w:tabs>
        <w:ind w:left="4320" w:hanging="360"/>
      </w:pPr>
      <w:rPr>
        <w:rFonts w:ascii="Wingdings 3" w:hAnsi="Wingdings 3" w:hint="default"/>
      </w:rPr>
    </w:lvl>
    <w:lvl w:ilvl="6" w:tplc="7DBE573A" w:tentative="1">
      <w:start w:val="1"/>
      <w:numFmt w:val="bullet"/>
      <w:lvlText w:val=""/>
      <w:lvlJc w:val="left"/>
      <w:pPr>
        <w:tabs>
          <w:tab w:val="num" w:pos="5040"/>
        </w:tabs>
        <w:ind w:left="5040" w:hanging="360"/>
      </w:pPr>
      <w:rPr>
        <w:rFonts w:ascii="Wingdings 3" w:hAnsi="Wingdings 3" w:hint="default"/>
      </w:rPr>
    </w:lvl>
    <w:lvl w:ilvl="7" w:tplc="C4E62E30" w:tentative="1">
      <w:start w:val="1"/>
      <w:numFmt w:val="bullet"/>
      <w:lvlText w:val=""/>
      <w:lvlJc w:val="left"/>
      <w:pPr>
        <w:tabs>
          <w:tab w:val="num" w:pos="5760"/>
        </w:tabs>
        <w:ind w:left="5760" w:hanging="360"/>
      </w:pPr>
      <w:rPr>
        <w:rFonts w:ascii="Wingdings 3" w:hAnsi="Wingdings 3" w:hint="default"/>
      </w:rPr>
    </w:lvl>
    <w:lvl w:ilvl="8" w:tplc="46FC80FE" w:tentative="1">
      <w:start w:val="1"/>
      <w:numFmt w:val="bullet"/>
      <w:lvlText w:val=""/>
      <w:lvlJc w:val="left"/>
      <w:pPr>
        <w:tabs>
          <w:tab w:val="num" w:pos="6480"/>
        </w:tabs>
        <w:ind w:left="6480" w:hanging="360"/>
      </w:pPr>
      <w:rPr>
        <w:rFonts w:ascii="Wingdings 3" w:hAnsi="Wingdings 3" w:hint="default"/>
      </w:rPr>
    </w:lvl>
  </w:abstractNum>
  <w:abstractNum w:abstractNumId="8">
    <w:nsid w:val="334E6301"/>
    <w:multiLevelType w:val="hybridMultilevel"/>
    <w:tmpl w:val="9EBE8E28"/>
    <w:lvl w:ilvl="0" w:tplc="08160005">
      <w:start w:val="1"/>
      <w:numFmt w:val="bullet"/>
      <w:lvlText w:val=""/>
      <w:lvlJc w:val="left"/>
      <w:pPr>
        <w:ind w:left="1356" w:hanging="360"/>
      </w:pPr>
      <w:rPr>
        <w:rFonts w:ascii="Wingdings" w:hAnsi="Wingdings" w:hint="default"/>
      </w:rPr>
    </w:lvl>
    <w:lvl w:ilvl="1" w:tplc="08160003">
      <w:start w:val="1"/>
      <w:numFmt w:val="bullet"/>
      <w:lvlText w:val="o"/>
      <w:lvlJc w:val="left"/>
      <w:pPr>
        <w:ind w:left="2076" w:hanging="360"/>
      </w:pPr>
      <w:rPr>
        <w:rFonts w:ascii="Courier New" w:hAnsi="Courier New" w:cs="Courier New" w:hint="default"/>
      </w:rPr>
    </w:lvl>
    <w:lvl w:ilvl="2" w:tplc="08160005" w:tentative="1">
      <w:start w:val="1"/>
      <w:numFmt w:val="bullet"/>
      <w:lvlText w:val=""/>
      <w:lvlJc w:val="left"/>
      <w:pPr>
        <w:ind w:left="2796" w:hanging="360"/>
      </w:pPr>
      <w:rPr>
        <w:rFonts w:ascii="Wingdings" w:hAnsi="Wingdings" w:hint="default"/>
      </w:rPr>
    </w:lvl>
    <w:lvl w:ilvl="3" w:tplc="08160001" w:tentative="1">
      <w:start w:val="1"/>
      <w:numFmt w:val="bullet"/>
      <w:lvlText w:val=""/>
      <w:lvlJc w:val="left"/>
      <w:pPr>
        <w:ind w:left="3516" w:hanging="360"/>
      </w:pPr>
      <w:rPr>
        <w:rFonts w:ascii="Symbol" w:hAnsi="Symbol" w:hint="default"/>
      </w:rPr>
    </w:lvl>
    <w:lvl w:ilvl="4" w:tplc="08160003" w:tentative="1">
      <w:start w:val="1"/>
      <w:numFmt w:val="bullet"/>
      <w:lvlText w:val="o"/>
      <w:lvlJc w:val="left"/>
      <w:pPr>
        <w:ind w:left="4236" w:hanging="360"/>
      </w:pPr>
      <w:rPr>
        <w:rFonts w:ascii="Courier New" w:hAnsi="Courier New" w:cs="Courier New" w:hint="default"/>
      </w:rPr>
    </w:lvl>
    <w:lvl w:ilvl="5" w:tplc="08160005" w:tentative="1">
      <w:start w:val="1"/>
      <w:numFmt w:val="bullet"/>
      <w:lvlText w:val=""/>
      <w:lvlJc w:val="left"/>
      <w:pPr>
        <w:ind w:left="4956" w:hanging="360"/>
      </w:pPr>
      <w:rPr>
        <w:rFonts w:ascii="Wingdings" w:hAnsi="Wingdings" w:hint="default"/>
      </w:rPr>
    </w:lvl>
    <w:lvl w:ilvl="6" w:tplc="08160001" w:tentative="1">
      <w:start w:val="1"/>
      <w:numFmt w:val="bullet"/>
      <w:lvlText w:val=""/>
      <w:lvlJc w:val="left"/>
      <w:pPr>
        <w:ind w:left="5676" w:hanging="360"/>
      </w:pPr>
      <w:rPr>
        <w:rFonts w:ascii="Symbol" w:hAnsi="Symbol" w:hint="default"/>
      </w:rPr>
    </w:lvl>
    <w:lvl w:ilvl="7" w:tplc="08160003" w:tentative="1">
      <w:start w:val="1"/>
      <w:numFmt w:val="bullet"/>
      <w:lvlText w:val="o"/>
      <w:lvlJc w:val="left"/>
      <w:pPr>
        <w:ind w:left="6396" w:hanging="360"/>
      </w:pPr>
      <w:rPr>
        <w:rFonts w:ascii="Courier New" w:hAnsi="Courier New" w:cs="Courier New" w:hint="default"/>
      </w:rPr>
    </w:lvl>
    <w:lvl w:ilvl="8" w:tplc="08160005" w:tentative="1">
      <w:start w:val="1"/>
      <w:numFmt w:val="bullet"/>
      <w:lvlText w:val=""/>
      <w:lvlJc w:val="left"/>
      <w:pPr>
        <w:ind w:left="7116" w:hanging="360"/>
      </w:pPr>
      <w:rPr>
        <w:rFonts w:ascii="Wingdings" w:hAnsi="Wingdings" w:hint="default"/>
      </w:rPr>
    </w:lvl>
  </w:abstractNum>
  <w:abstractNum w:abstractNumId="9">
    <w:nsid w:val="40F06955"/>
    <w:multiLevelType w:val="hybridMultilevel"/>
    <w:tmpl w:val="50EE1C46"/>
    <w:lvl w:ilvl="0" w:tplc="2F10DF3C">
      <w:start w:val="1"/>
      <w:numFmt w:val="bullet"/>
      <w:lvlText w:val=""/>
      <w:lvlJc w:val="left"/>
      <w:pPr>
        <w:tabs>
          <w:tab w:val="num" w:pos="720"/>
        </w:tabs>
        <w:ind w:left="720" w:hanging="360"/>
      </w:pPr>
      <w:rPr>
        <w:rFonts w:ascii="Wingdings 3" w:hAnsi="Wingdings 3" w:hint="default"/>
      </w:rPr>
    </w:lvl>
    <w:lvl w:ilvl="1" w:tplc="9836B704">
      <w:start w:val="1"/>
      <w:numFmt w:val="bullet"/>
      <w:lvlText w:val=""/>
      <w:lvlJc w:val="left"/>
      <w:pPr>
        <w:tabs>
          <w:tab w:val="num" w:pos="1440"/>
        </w:tabs>
        <w:ind w:left="1440" w:hanging="360"/>
      </w:pPr>
      <w:rPr>
        <w:rFonts w:ascii="Wingdings 3" w:hAnsi="Wingdings 3" w:hint="default"/>
      </w:rPr>
    </w:lvl>
    <w:lvl w:ilvl="2" w:tplc="C7B02F18" w:tentative="1">
      <w:start w:val="1"/>
      <w:numFmt w:val="bullet"/>
      <w:lvlText w:val=""/>
      <w:lvlJc w:val="left"/>
      <w:pPr>
        <w:tabs>
          <w:tab w:val="num" w:pos="2160"/>
        </w:tabs>
        <w:ind w:left="2160" w:hanging="360"/>
      </w:pPr>
      <w:rPr>
        <w:rFonts w:ascii="Wingdings 3" w:hAnsi="Wingdings 3" w:hint="default"/>
      </w:rPr>
    </w:lvl>
    <w:lvl w:ilvl="3" w:tplc="057E06E2" w:tentative="1">
      <w:start w:val="1"/>
      <w:numFmt w:val="bullet"/>
      <w:lvlText w:val=""/>
      <w:lvlJc w:val="left"/>
      <w:pPr>
        <w:tabs>
          <w:tab w:val="num" w:pos="2880"/>
        </w:tabs>
        <w:ind w:left="2880" w:hanging="360"/>
      </w:pPr>
      <w:rPr>
        <w:rFonts w:ascii="Wingdings 3" w:hAnsi="Wingdings 3" w:hint="default"/>
      </w:rPr>
    </w:lvl>
    <w:lvl w:ilvl="4" w:tplc="757698BC" w:tentative="1">
      <w:start w:val="1"/>
      <w:numFmt w:val="bullet"/>
      <w:lvlText w:val=""/>
      <w:lvlJc w:val="left"/>
      <w:pPr>
        <w:tabs>
          <w:tab w:val="num" w:pos="3600"/>
        </w:tabs>
        <w:ind w:left="3600" w:hanging="360"/>
      </w:pPr>
      <w:rPr>
        <w:rFonts w:ascii="Wingdings 3" w:hAnsi="Wingdings 3" w:hint="default"/>
      </w:rPr>
    </w:lvl>
    <w:lvl w:ilvl="5" w:tplc="CE9815C8" w:tentative="1">
      <w:start w:val="1"/>
      <w:numFmt w:val="bullet"/>
      <w:lvlText w:val=""/>
      <w:lvlJc w:val="left"/>
      <w:pPr>
        <w:tabs>
          <w:tab w:val="num" w:pos="4320"/>
        </w:tabs>
        <w:ind w:left="4320" w:hanging="360"/>
      </w:pPr>
      <w:rPr>
        <w:rFonts w:ascii="Wingdings 3" w:hAnsi="Wingdings 3" w:hint="default"/>
      </w:rPr>
    </w:lvl>
    <w:lvl w:ilvl="6" w:tplc="08C276A6" w:tentative="1">
      <w:start w:val="1"/>
      <w:numFmt w:val="bullet"/>
      <w:lvlText w:val=""/>
      <w:lvlJc w:val="left"/>
      <w:pPr>
        <w:tabs>
          <w:tab w:val="num" w:pos="5040"/>
        </w:tabs>
        <w:ind w:left="5040" w:hanging="360"/>
      </w:pPr>
      <w:rPr>
        <w:rFonts w:ascii="Wingdings 3" w:hAnsi="Wingdings 3" w:hint="default"/>
      </w:rPr>
    </w:lvl>
    <w:lvl w:ilvl="7" w:tplc="3B581D30" w:tentative="1">
      <w:start w:val="1"/>
      <w:numFmt w:val="bullet"/>
      <w:lvlText w:val=""/>
      <w:lvlJc w:val="left"/>
      <w:pPr>
        <w:tabs>
          <w:tab w:val="num" w:pos="5760"/>
        </w:tabs>
        <w:ind w:left="5760" w:hanging="360"/>
      </w:pPr>
      <w:rPr>
        <w:rFonts w:ascii="Wingdings 3" w:hAnsi="Wingdings 3" w:hint="default"/>
      </w:rPr>
    </w:lvl>
    <w:lvl w:ilvl="8" w:tplc="134C9732" w:tentative="1">
      <w:start w:val="1"/>
      <w:numFmt w:val="bullet"/>
      <w:lvlText w:val=""/>
      <w:lvlJc w:val="left"/>
      <w:pPr>
        <w:tabs>
          <w:tab w:val="num" w:pos="6480"/>
        </w:tabs>
        <w:ind w:left="6480" w:hanging="360"/>
      </w:pPr>
      <w:rPr>
        <w:rFonts w:ascii="Wingdings 3" w:hAnsi="Wingdings 3" w:hint="default"/>
      </w:rPr>
    </w:lvl>
  </w:abstractNum>
  <w:abstractNum w:abstractNumId="10">
    <w:nsid w:val="5B4412A3"/>
    <w:multiLevelType w:val="hybridMultilevel"/>
    <w:tmpl w:val="51A22D2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
    <w:nsid w:val="686B1683"/>
    <w:multiLevelType w:val="hybridMultilevel"/>
    <w:tmpl w:val="C840E6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5"/>
  </w:num>
  <w:num w:numId="5">
    <w:abstractNumId w:val="2"/>
  </w:num>
  <w:num w:numId="6">
    <w:abstractNumId w:val="1"/>
  </w:num>
  <w:num w:numId="7">
    <w:abstractNumId w:val="4"/>
  </w:num>
  <w:num w:numId="8">
    <w:abstractNumId w:val="10"/>
  </w:num>
  <w:num w:numId="9">
    <w:abstractNumId w:val="11"/>
  </w:num>
  <w:num w:numId="10">
    <w:abstractNumId w:val="6"/>
  </w:num>
  <w:num w:numId="11">
    <w:abstractNumId w:val="8"/>
  </w:num>
  <w:num w:numId="1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uel Chaves">
    <w15:presenceInfo w15:providerId="None" w15:userId="Manuel Chav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31"/>
    <w:rsid w:val="00047FBD"/>
    <w:rsid w:val="00066808"/>
    <w:rsid w:val="00066831"/>
    <w:rsid w:val="000A025E"/>
    <w:rsid w:val="000A522F"/>
    <w:rsid w:val="000A6A04"/>
    <w:rsid w:val="00114E49"/>
    <w:rsid w:val="00140D48"/>
    <w:rsid w:val="001529CD"/>
    <w:rsid w:val="00152EDA"/>
    <w:rsid w:val="00172283"/>
    <w:rsid w:val="00181FB2"/>
    <w:rsid w:val="0019433F"/>
    <w:rsid w:val="001A0FDC"/>
    <w:rsid w:val="00204639"/>
    <w:rsid w:val="00217FB8"/>
    <w:rsid w:val="00240562"/>
    <w:rsid w:val="002E526A"/>
    <w:rsid w:val="00335396"/>
    <w:rsid w:val="003A5DC0"/>
    <w:rsid w:val="003A5E5C"/>
    <w:rsid w:val="003D52A9"/>
    <w:rsid w:val="004849AF"/>
    <w:rsid w:val="004E7321"/>
    <w:rsid w:val="005210CD"/>
    <w:rsid w:val="00542C07"/>
    <w:rsid w:val="005C0F07"/>
    <w:rsid w:val="0062205B"/>
    <w:rsid w:val="00637483"/>
    <w:rsid w:val="006E25E0"/>
    <w:rsid w:val="007147CD"/>
    <w:rsid w:val="0075548D"/>
    <w:rsid w:val="007604A7"/>
    <w:rsid w:val="007A1E6A"/>
    <w:rsid w:val="007C4267"/>
    <w:rsid w:val="007C7E07"/>
    <w:rsid w:val="007E2706"/>
    <w:rsid w:val="007F0E57"/>
    <w:rsid w:val="0082689C"/>
    <w:rsid w:val="00847F1F"/>
    <w:rsid w:val="00853689"/>
    <w:rsid w:val="008A05D2"/>
    <w:rsid w:val="008D78E8"/>
    <w:rsid w:val="008F0166"/>
    <w:rsid w:val="00907A74"/>
    <w:rsid w:val="00975E23"/>
    <w:rsid w:val="00984398"/>
    <w:rsid w:val="009C06F1"/>
    <w:rsid w:val="009D0D89"/>
    <w:rsid w:val="009E0A66"/>
    <w:rsid w:val="00A43E03"/>
    <w:rsid w:val="00AC2ABE"/>
    <w:rsid w:val="00AC6F79"/>
    <w:rsid w:val="00B11F3D"/>
    <w:rsid w:val="00B414C7"/>
    <w:rsid w:val="00B80B1B"/>
    <w:rsid w:val="00C12BA2"/>
    <w:rsid w:val="00C30823"/>
    <w:rsid w:val="00C52BD0"/>
    <w:rsid w:val="00C808D4"/>
    <w:rsid w:val="00CB0700"/>
    <w:rsid w:val="00D00E69"/>
    <w:rsid w:val="00D34881"/>
    <w:rsid w:val="00D34C63"/>
    <w:rsid w:val="00D6782D"/>
    <w:rsid w:val="00D73A3E"/>
    <w:rsid w:val="00D73AFE"/>
    <w:rsid w:val="00DE0A24"/>
    <w:rsid w:val="00E03158"/>
    <w:rsid w:val="00E71FED"/>
    <w:rsid w:val="00EB381B"/>
    <w:rsid w:val="00EC5F5E"/>
    <w:rsid w:val="00F06711"/>
    <w:rsid w:val="00FA3D2C"/>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75E23"/>
    <w:pPr>
      <w:ind w:left="720"/>
      <w:contextualSpacing/>
    </w:pPr>
  </w:style>
  <w:style w:type="paragraph" w:styleId="NormalWeb">
    <w:name w:val="Normal (Web)"/>
    <w:basedOn w:val="Normal"/>
    <w:uiPriority w:val="99"/>
    <w:semiHidden/>
    <w:unhideWhenUsed/>
    <w:rsid w:val="00FA3D2C"/>
    <w:pPr>
      <w:spacing w:before="100" w:beforeAutospacing="1" w:after="100" w:afterAutospacing="1" w:line="240" w:lineRule="auto"/>
    </w:pPr>
    <w:rPr>
      <w:rFonts w:ascii="Times New Roman" w:eastAsia="Times New Roman" w:hAnsi="Times New Roman" w:cs="Times New Roman"/>
      <w:sz w:val="24"/>
      <w:szCs w:val="24"/>
    </w:rPr>
  </w:style>
  <w:style w:type="character" w:styleId="Hiperligao">
    <w:name w:val="Hyperlink"/>
    <w:uiPriority w:val="99"/>
    <w:unhideWhenUsed/>
    <w:rsid w:val="007147CD"/>
    <w:rPr>
      <w:color w:val="0000FF"/>
      <w:u w:val="single"/>
    </w:rPr>
  </w:style>
  <w:style w:type="paragraph" w:styleId="Textosimples">
    <w:name w:val="Plain Text"/>
    <w:basedOn w:val="Normal"/>
    <w:link w:val="TextosimplesCarcter"/>
    <w:uiPriority w:val="99"/>
    <w:unhideWhenUsed/>
    <w:rsid w:val="007147CD"/>
    <w:pPr>
      <w:spacing w:after="0" w:line="240" w:lineRule="auto"/>
    </w:pPr>
    <w:rPr>
      <w:rFonts w:ascii="Calibri" w:eastAsia="Calibri" w:hAnsi="Calibri" w:cs="Times New Roman"/>
      <w:szCs w:val="21"/>
      <w:lang w:eastAsia="en-US"/>
    </w:rPr>
  </w:style>
  <w:style w:type="character" w:customStyle="1" w:styleId="TextosimplesCarcter">
    <w:name w:val="Texto simples Carácter"/>
    <w:basedOn w:val="Tipodeletrapredefinidodopargrafo"/>
    <w:link w:val="Textosimples"/>
    <w:uiPriority w:val="99"/>
    <w:rsid w:val="007147CD"/>
    <w:rPr>
      <w:rFonts w:ascii="Calibri" w:eastAsia="Calibri" w:hAnsi="Calibri" w:cs="Times New Roman"/>
      <w:szCs w:val="21"/>
      <w:lang w:eastAsia="en-US"/>
    </w:rPr>
  </w:style>
  <w:style w:type="character" w:styleId="Refdecomentrio">
    <w:name w:val="annotation reference"/>
    <w:basedOn w:val="Tipodeletrapredefinidodopargrafo"/>
    <w:uiPriority w:val="99"/>
    <w:semiHidden/>
    <w:unhideWhenUsed/>
    <w:rsid w:val="00A43E03"/>
    <w:rPr>
      <w:sz w:val="16"/>
      <w:szCs w:val="16"/>
    </w:rPr>
  </w:style>
  <w:style w:type="paragraph" w:styleId="Textodecomentrio">
    <w:name w:val="annotation text"/>
    <w:basedOn w:val="Normal"/>
    <w:link w:val="TextodecomentrioCarcter"/>
    <w:uiPriority w:val="99"/>
    <w:semiHidden/>
    <w:unhideWhenUsed/>
    <w:rsid w:val="00A43E03"/>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A43E03"/>
    <w:rPr>
      <w:sz w:val="20"/>
      <w:szCs w:val="20"/>
    </w:rPr>
  </w:style>
  <w:style w:type="paragraph" w:styleId="Assuntodecomentrio">
    <w:name w:val="annotation subject"/>
    <w:basedOn w:val="Textodecomentrio"/>
    <w:next w:val="Textodecomentrio"/>
    <w:link w:val="AssuntodecomentrioCarcter"/>
    <w:uiPriority w:val="99"/>
    <w:semiHidden/>
    <w:unhideWhenUsed/>
    <w:rsid w:val="00A43E03"/>
    <w:rPr>
      <w:b/>
      <w:bCs/>
    </w:rPr>
  </w:style>
  <w:style w:type="character" w:customStyle="1" w:styleId="AssuntodecomentrioCarcter">
    <w:name w:val="Assunto de comentário Carácter"/>
    <w:basedOn w:val="TextodecomentrioCarcter"/>
    <w:link w:val="Assuntodecomentrio"/>
    <w:uiPriority w:val="99"/>
    <w:semiHidden/>
    <w:rsid w:val="00A43E03"/>
    <w:rPr>
      <w:b/>
      <w:bCs/>
      <w:sz w:val="20"/>
      <w:szCs w:val="20"/>
    </w:rPr>
  </w:style>
  <w:style w:type="paragraph" w:styleId="Textodebalo">
    <w:name w:val="Balloon Text"/>
    <w:basedOn w:val="Normal"/>
    <w:link w:val="TextodebaloCarcter"/>
    <w:uiPriority w:val="99"/>
    <w:semiHidden/>
    <w:unhideWhenUsed/>
    <w:rsid w:val="00A43E03"/>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A43E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75E23"/>
    <w:pPr>
      <w:ind w:left="720"/>
      <w:contextualSpacing/>
    </w:pPr>
  </w:style>
  <w:style w:type="paragraph" w:styleId="NormalWeb">
    <w:name w:val="Normal (Web)"/>
    <w:basedOn w:val="Normal"/>
    <w:uiPriority w:val="99"/>
    <w:semiHidden/>
    <w:unhideWhenUsed/>
    <w:rsid w:val="00FA3D2C"/>
    <w:pPr>
      <w:spacing w:before="100" w:beforeAutospacing="1" w:after="100" w:afterAutospacing="1" w:line="240" w:lineRule="auto"/>
    </w:pPr>
    <w:rPr>
      <w:rFonts w:ascii="Times New Roman" w:eastAsia="Times New Roman" w:hAnsi="Times New Roman" w:cs="Times New Roman"/>
      <w:sz w:val="24"/>
      <w:szCs w:val="24"/>
    </w:rPr>
  </w:style>
  <w:style w:type="character" w:styleId="Hiperligao">
    <w:name w:val="Hyperlink"/>
    <w:uiPriority w:val="99"/>
    <w:unhideWhenUsed/>
    <w:rsid w:val="007147CD"/>
    <w:rPr>
      <w:color w:val="0000FF"/>
      <w:u w:val="single"/>
    </w:rPr>
  </w:style>
  <w:style w:type="paragraph" w:styleId="Textosimples">
    <w:name w:val="Plain Text"/>
    <w:basedOn w:val="Normal"/>
    <w:link w:val="TextosimplesCarcter"/>
    <w:uiPriority w:val="99"/>
    <w:unhideWhenUsed/>
    <w:rsid w:val="007147CD"/>
    <w:pPr>
      <w:spacing w:after="0" w:line="240" w:lineRule="auto"/>
    </w:pPr>
    <w:rPr>
      <w:rFonts w:ascii="Calibri" w:eastAsia="Calibri" w:hAnsi="Calibri" w:cs="Times New Roman"/>
      <w:szCs w:val="21"/>
      <w:lang w:eastAsia="en-US"/>
    </w:rPr>
  </w:style>
  <w:style w:type="character" w:customStyle="1" w:styleId="TextosimplesCarcter">
    <w:name w:val="Texto simples Carácter"/>
    <w:basedOn w:val="Tipodeletrapredefinidodopargrafo"/>
    <w:link w:val="Textosimples"/>
    <w:uiPriority w:val="99"/>
    <w:rsid w:val="007147CD"/>
    <w:rPr>
      <w:rFonts w:ascii="Calibri" w:eastAsia="Calibri" w:hAnsi="Calibri" w:cs="Times New Roman"/>
      <w:szCs w:val="21"/>
      <w:lang w:eastAsia="en-US"/>
    </w:rPr>
  </w:style>
  <w:style w:type="character" w:styleId="Refdecomentrio">
    <w:name w:val="annotation reference"/>
    <w:basedOn w:val="Tipodeletrapredefinidodopargrafo"/>
    <w:uiPriority w:val="99"/>
    <w:semiHidden/>
    <w:unhideWhenUsed/>
    <w:rsid w:val="00A43E03"/>
    <w:rPr>
      <w:sz w:val="16"/>
      <w:szCs w:val="16"/>
    </w:rPr>
  </w:style>
  <w:style w:type="paragraph" w:styleId="Textodecomentrio">
    <w:name w:val="annotation text"/>
    <w:basedOn w:val="Normal"/>
    <w:link w:val="TextodecomentrioCarcter"/>
    <w:uiPriority w:val="99"/>
    <w:semiHidden/>
    <w:unhideWhenUsed/>
    <w:rsid w:val="00A43E03"/>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A43E03"/>
    <w:rPr>
      <w:sz w:val="20"/>
      <w:szCs w:val="20"/>
    </w:rPr>
  </w:style>
  <w:style w:type="paragraph" w:styleId="Assuntodecomentrio">
    <w:name w:val="annotation subject"/>
    <w:basedOn w:val="Textodecomentrio"/>
    <w:next w:val="Textodecomentrio"/>
    <w:link w:val="AssuntodecomentrioCarcter"/>
    <w:uiPriority w:val="99"/>
    <w:semiHidden/>
    <w:unhideWhenUsed/>
    <w:rsid w:val="00A43E03"/>
    <w:rPr>
      <w:b/>
      <w:bCs/>
    </w:rPr>
  </w:style>
  <w:style w:type="character" w:customStyle="1" w:styleId="AssuntodecomentrioCarcter">
    <w:name w:val="Assunto de comentário Carácter"/>
    <w:basedOn w:val="TextodecomentrioCarcter"/>
    <w:link w:val="Assuntodecomentrio"/>
    <w:uiPriority w:val="99"/>
    <w:semiHidden/>
    <w:rsid w:val="00A43E03"/>
    <w:rPr>
      <w:b/>
      <w:bCs/>
      <w:sz w:val="20"/>
      <w:szCs w:val="20"/>
    </w:rPr>
  </w:style>
  <w:style w:type="paragraph" w:styleId="Textodebalo">
    <w:name w:val="Balloon Text"/>
    <w:basedOn w:val="Normal"/>
    <w:link w:val="TextodebaloCarcter"/>
    <w:uiPriority w:val="99"/>
    <w:semiHidden/>
    <w:unhideWhenUsed/>
    <w:rsid w:val="00A43E03"/>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A43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3943">
      <w:bodyDiv w:val="1"/>
      <w:marLeft w:val="0"/>
      <w:marRight w:val="0"/>
      <w:marTop w:val="0"/>
      <w:marBottom w:val="0"/>
      <w:divBdr>
        <w:top w:val="none" w:sz="0" w:space="0" w:color="auto"/>
        <w:left w:val="none" w:sz="0" w:space="0" w:color="auto"/>
        <w:bottom w:val="none" w:sz="0" w:space="0" w:color="auto"/>
        <w:right w:val="none" w:sz="0" w:space="0" w:color="auto"/>
      </w:divBdr>
      <w:divsChild>
        <w:div w:id="414209648">
          <w:marLeft w:val="864"/>
          <w:marRight w:val="0"/>
          <w:marTop w:val="0"/>
          <w:marBottom w:val="120"/>
          <w:divBdr>
            <w:top w:val="none" w:sz="0" w:space="0" w:color="auto"/>
            <w:left w:val="none" w:sz="0" w:space="0" w:color="auto"/>
            <w:bottom w:val="none" w:sz="0" w:space="0" w:color="auto"/>
            <w:right w:val="none" w:sz="0" w:space="0" w:color="auto"/>
          </w:divBdr>
        </w:div>
        <w:div w:id="449395919">
          <w:marLeft w:val="864"/>
          <w:marRight w:val="0"/>
          <w:marTop w:val="0"/>
          <w:marBottom w:val="120"/>
          <w:divBdr>
            <w:top w:val="none" w:sz="0" w:space="0" w:color="auto"/>
            <w:left w:val="none" w:sz="0" w:space="0" w:color="auto"/>
            <w:bottom w:val="none" w:sz="0" w:space="0" w:color="auto"/>
            <w:right w:val="none" w:sz="0" w:space="0" w:color="auto"/>
          </w:divBdr>
        </w:div>
        <w:div w:id="891309055">
          <w:marLeft w:val="864"/>
          <w:marRight w:val="0"/>
          <w:marTop w:val="0"/>
          <w:marBottom w:val="120"/>
          <w:divBdr>
            <w:top w:val="none" w:sz="0" w:space="0" w:color="auto"/>
            <w:left w:val="none" w:sz="0" w:space="0" w:color="auto"/>
            <w:bottom w:val="none" w:sz="0" w:space="0" w:color="auto"/>
            <w:right w:val="none" w:sz="0" w:space="0" w:color="auto"/>
          </w:divBdr>
        </w:div>
        <w:div w:id="1657033327">
          <w:marLeft w:val="864"/>
          <w:marRight w:val="0"/>
          <w:marTop w:val="0"/>
          <w:marBottom w:val="120"/>
          <w:divBdr>
            <w:top w:val="none" w:sz="0" w:space="0" w:color="auto"/>
            <w:left w:val="none" w:sz="0" w:space="0" w:color="auto"/>
            <w:bottom w:val="none" w:sz="0" w:space="0" w:color="auto"/>
            <w:right w:val="none" w:sz="0" w:space="0" w:color="auto"/>
          </w:divBdr>
        </w:div>
        <w:div w:id="2054845776">
          <w:marLeft w:val="864"/>
          <w:marRight w:val="0"/>
          <w:marTop w:val="0"/>
          <w:marBottom w:val="120"/>
          <w:divBdr>
            <w:top w:val="none" w:sz="0" w:space="0" w:color="auto"/>
            <w:left w:val="none" w:sz="0" w:space="0" w:color="auto"/>
            <w:bottom w:val="none" w:sz="0" w:space="0" w:color="auto"/>
            <w:right w:val="none" w:sz="0" w:space="0" w:color="auto"/>
          </w:divBdr>
        </w:div>
        <w:div w:id="1572082768">
          <w:marLeft w:val="864"/>
          <w:marRight w:val="0"/>
          <w:marTop w:val="0"/>
          <w:marBottom w:val="120"/>
          <w:divBdr>
            <w:top w:val="none" w:sz="0" w:space="0" w:color="auto"/>
            <w:left w:val="none" w:sz="0" w:space="0" w:color="auto"/>
            <w:bottom w:val="none" w:sz="0" w:space="0" w:color="auto"/>
            <w:right w:val="none" w:sz="0" w:space="0" w:color="auto"/>
          </w:divBdr>
        </w:div>
        <w:div w:id="2028559914">
          <w:marLeft w:val="864"/>
          <w:marRight w:val="0"/>
          <w:marTop w:val="0"/>
          <w:marBottom w:val="120"/>
          <w:divBdr>
            <w:top w:val="none" w:sz="0" w:space="0" w:color="auto"/>
            <w:left w:val="none" w:sz="0" w:space="0" w:color="auto"/>
            <w:bottom w:val="none" w:sz="0" w:space="0" w:color="auto"/>
            <w:right w:val="none" w:sz="0" w:space="0" w:color="auto"/>
          </w:divBdr>
        </w:div>
        <w:div w:id="1780681252">
          <w:marLeft w:val="864"/>
          <w:marRight w:val="0"/>
          <w:marTop w:val="0"/>
          <w:marBottom w:val="120"/>
          <w:divBdr>
            <w:top w:val="none" w:sz="0" w:space="0" w:color="auto"/>
            <w:left w:val="none" w:sz="0" w:space="0" w:color="auto"/>
            <w:bottom w:val="none" w:sz="0" w:space="0" w:color="auto"/>
            <w:right w:val="none" w:sz="0" w:space="0" w:color="auto"/>
          </w:divBdr>
        </w:div>
      </w:divsChild>
    </w:div>
    <w:div w:id="415908775">
      <w:bodyDiv w:val="1"/>
      <w:marLeft w:val="0"/>
      <w:marRight w:val="0"/>
      <w:marTop w:val="0"/>
      <w:marBottom w:val="0"/>
      <w:divBdr>
        <w:top w:val="none" w:sz="0" w:space="0" w:color="auto"/>
        <w:left w:val="none" w:sz="0" w:space="0" w:color="auto"/>
        <w:bottom w:val="none" w:sz="0" w:space="0" w:color="auto"/>
        <w:right w:val="none" w:sz="0" w:space="0" w:color="auto"/>
      </w:divBdr>
      <w:divsChild>
        <w:div w:id="1958220055">
          <w:marLeft w:val="864"/>
          <w:marRight w:val="0"/>
          <w:marTop w:val="100"/>
          <w:marBottom w:val="120"/>
          <w:divBdr>
            <w:top w:val="none" w:sz="0" w:space="0" w:color="auto"/>
            <w:left w:val="none" w:sz="0" w:space="0" w:color="auto"/>
            <w:bottom w:val="none" w:sz="0" w:space="0" w:color="auto"/>
            <w:right w:val="none" w:sz="0" w:space="0" w:color="auto"/>
          </w:divBdr>
        </w:div>
        <w:div w:id="1488014345">
          <w:marLeft w:val="864"/>
          <w:marRight w:val="0"/>
          <w:marTop w:val="100"/>
          <w:marBottom w:val="120"/>
          <w:divBdr>
            <w:top w:val="none" w:sz="0" w:space="0" w:color="auto"/>
            <w:left w:val="none" w:sz="0" w:space="0" w:color="auto"/>
            <w:bottom w:val="none" w:sz="0" w:space="0" w:color="auto"/>
            <w:right w:val="none" w:sz="0" w:space="0" w:color="auto"/>
          </w:divBdr>
        </w:div>
        <w:div w:id="245500211">
          <w:marLeft w:val="864"/>
          <w:marRight w:val="0"/>
          <w:marTop w:val="100"/>
          <w:marBottom w:val="120"/>
          <w:divBdr>
            <w:top w:val="none" w:sz="0" w:space="0" w:color="auto"/>
            <w:left w:val="none" w:sz="0" w:space="0" w:color="auto"/>
            <w:bottom w:val="none" w:sz="0" w:space="0" w:color="auto"/>
            <w:right w:val="none" w:sz="0" w:space="0" w:color="auto"/>
          </w:divBdr>
        </w:div>
        <w:div w:id="1173913027">
          <w:marLeft w:val="864"/>
          <w:marRight w:val="0"/>
          <w:marTop w:val="100"/>
          <w:marBottom w:val="120"/>
          <w:divBdr>
            <w:top w:val="none" w:sz="0" w:space="0" w:color="auto"/>
            <w:left w:val="none" w:sz="0" w:space="0" w:color="auto"/>
            <w:bottom w:val="none" w:sz="0" w:space="0" w:color="auto"/>
            <w:right w:val="none" w:sz="0" w:space="0" w:color="auto"/>
          </w:divBdr>
        </w:div>
        <w:div w:id="1087459104">
          <w:marLeft w:val="864"/>
          <w:marRight w:val="0"/>
          <w:marTop w:val="100"/>
          <w:marBottom w:val="120"/>
          <w:divBdr>
            <w:top w:val="none" w:sz="0" w:space="0" w:color="auto"/>
            <w:left w:val="none" w:sz="0" w:space="0" w:color="auto"/>
            <w:bottom w:val="none" w:sz="0" w:space="0" w:color="auto"/>
            <w:right w:val="none" w:sz="0" w:space="0" w:color="auto"/>
          </w:divBdr>
        </w:div>
      </w:divsChild>
    </w:div>
    <w:div w:id="602953338">
      <w:bodyDiv w:val="1"/>
      <w:marLeft w:val="0"/>
      <w:marRight w:val="0"/>
      <w:marTop w:val="0"/>
      <w:marBottom w:val="0"/>
      <w:divBdr>
        <w:top w:val="none" w:sz="0" w:space="0" w:color="auto"/>
        <w:left w:val="none" w:sz="0" w:space="0" w:color="auto"/>
        <w:bottom w:val="none" w:sz="0" w:space="0" w:color="auto"/>
        <w:right w:val="none" w:sz="0" w:space="0" w:color="auto"/>
      </w:divBdr>
    </w:div>
    <w:div w:id="1516382728">
      <w:bodyDiv w:val="1"/>
      <w:marLeft w:val="0"/>
      <w:marRight w:val="0"/>
      <w:marTop w:val="0"/>
      <w:marBottom w:val="0"/>
      <w:divBdr>
        <w:top w:val="none" w:sz="0" w:space="0" w:color="auto"/>
        <w:left w:val="none" w:sz="0" w:space="0" w:color="auto"/>
        <w:bottom w:val="none" w:sz="0" w:space="0" w:color="auto"/>
        <w:right w:val="none" w:sz="0" w:space="0" w:color="auto"/>
      </w:divBdr>
    </w:div>
    <w:div w:id="1610967418">
      <w:bodyDiv w:val="1"/>
      <w:marLeft w:val="0"/>
      <w:marRight w:val="0"/>
      <w:marTop w:val="0"/>
      <w:marBottom w:val="0"/>
      <w:divBdr>
        <w:top w:val="none" w:sz="0" w:space="0" w:color="auto"/>
        <w:left w:val="none" w:sz="0" w:space="0" w:color="auto"/>
        <w:bottom w:val="none" w:sz="0" w:space="0" w:color="auto"/>
        <w:right w:val="none" w:sz="0" w:space="0" w:color="auto"/>
      </w:divBdr>
      <w:divsChild>
        <w:div w:id="92476250">
          <w:marLeft w:val="864"/>
          <w:marRight w:val="0"/>
          <w:marTop w:val="100"/>
          <w:marBottom w:val="120"/>
          <w:divBdr>
            <w:top w:val="none" w:sz="0" w:space="0" w:color="auto"/>
            <w:left w:val="none" w:sz="0" w:space="0" w:color="auto"/>
            <w:bottom w:val="none" w:sz="0" w:space="0" w:color="auto"/>
            <w:right w:val="none" w:sz="0" w:space="0" w:color="auto"/>
          </w:divBdr>
        </w:div>
      </w:divsChild>
    </w:div>
    <w:div w:id="1919247102">
      <w:bodyDiv w:val="1"/>
      <w:marLeft w:val="0"/>
      <w:marRight w:val="0"/>
      <w:marTop w:val="0"/>
      <w:marBottom w:val="0"/>
      <w:divBdr>
        <w:top w:val="none" w:sz="0" w:space="0" w:color="auto"/>
        <w:left w:val="none" w:sz="0" w:space="0" w:color="auto"/>
        <w:bottom w:val="none" w:sz="0" w:space="0" w:color="auto"/>
        <w:right w:val="none" w:sz="0" w:space="0" w:color="auto"/>
      </w:divBdr>
      <w:divsChild>
        <w:div w:id="1164204204">
          <w:marLeft w:val="864"/>
          <w:marRight w:val="0"/>
          <w:marTop w:val="100"/>
          <w:marBottom w:val="120"/>
          <w:divBdr>
            <w:top w:val="none" w:sz="0" w:space="0" w:color="auto"/>
            <w:left w:val="none" w:sz="0" w:space="0" w:color="auto"/>
            <w:bottom w:val="none" w:sz="0" w:space="0" w:color="auto"/>
            <w:right w:val="none" w:sz="0" w:space="0" w:color="auto"/>
          </w:divBdr>
        </w:div>
        <w:div w:id="1630234695">
          <w:marLeft w:val="864"/>
          <w:marRight w:val="0"/>
          <w:marTop w:val="100"/>
          <w:marBottom w:val="120"/>
          <w:divBdr>
            <w:top w:val="none" w:sz="0" w:space="0" w:color="auto"/>
            <w:left w:val="none" w:sz="0" w:space="0" w:color="auto"/>
            <w:bottom w:val="none" w:sz="0" w:space="0" w:color="auto"/>
            <w:right w:val="none" w:sz="0" w:space="0" w:color="auto"/>
          </w:divBdr>
        </w:div>
        <w:div w:id="179395580">
          <w:marLeft w:val="864"/>
          <w:marRight w:val="0"/>
          <w:marTop w:val="100"/>
          <w:marBottom w:val="120"/>
          <w:divBdr>
            <w:top w:val="none" w:sz="0" w:space="0" w:color="auto"/>
            <w:left w:val="none" w:sz="0" w:space="0" w:color="auto"/>
            <w:bottom w:val="none" w:sz="0" w:space="0" w:color="auto"/>
            <w:right w:val="none" w:sz="0" w:space="0" w:color="auto"/>
          </w:divBdr>
        </w:div>
        <w:div w:id="2046561323">
          <w:marLeft w:val="864"/>
          <w:marRight w:val="0"/>
          <w:marTop w:val="100"/>
          <w:marBottom w:val="120"/>
          <w:divBdr>
            <w:top w:val="none" w:sz="0" w:space="0" w:color="auto"/>
            <w:left w:val="none" w:sz="0" w:space="0" w:color="auto"/>
            <w:bottom w:val="none" w:sz="0" w:space="0" w:color="auto"/>
            <w:right w:val="none" w:sz="0" w:space="0" w:color="auto"/>
          </w:divBdr>
        </w:div>
        <w:div w:id="298221131">
          <w:marLeft w:val="864"/>
          <w:marRight w:val="0"/>
          <w:marTop w:val="100"/>
          <w:marBottom w:val="120"/>
          <w:divBdr>
            <w:top w:val="none" w:sz="0" w:space="0" w:color="auto"/>
            <w:left w:val="none" w:sz="0" w:space="0" w:color="auto"/>
            <w:bottom w:val="none" w:sz="0" w:space="0" w:color="auto"/>
            <w:right w:val="none" w:sz="0" w:space="0" w:color="auto"/>
          </w:divBdr>
        </w:div>
        <w:div w:id="254017769">
          <w:marLeft w:val="864"/>
          <w:marRight w:val="0"/>
          <w:marTop w:val="10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aves@esenfc.p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liveira@esenfc.pt" TargetMode="External"/><Relationship Id="rId12" Type="http://schemas.openxmlformats.org/officeDocument/2006/relationships/hyperlink" Target="mailto:celda_luibel@gv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talha@esenfc.pt" TargetMode="External"/><Relationship Id="rId11" Type="http://schemas.openxmlformats.org/officeDocument/2006/relationships/hyperlink" Target="mailto:gomez_ros@gva.e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garran_mar@gva.es" TargetMode="External"/><Relationship Id="rId4" Type="http://schemas.openxmlformats.org/officeDocument/2006/relationships/settings" Target="settings.xml"/><Relationship Id="rId9" Type="http://schemas.openxmlformats.org/officeDocument/2006/relationships/hyperlink" Target="mailto:Palop_jos@gva.es"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2371</Words>
  <Characters>12808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Gameiro</dc:creator>
  <cp:lastModifiedBy>Luís Batalha</cp:lastModifiedBy>
  <cp:revision>5</cp:revision>
  <cp:lastPrinted>2012-11-02T16:39:00Z</cp:lastPrinted>
  <dcterms:created xsi:type="dcterms:W3CDTF">2018-10-11T23:09:00Z</dcterms:created>
  <dcterms:modified xsi:type="dcterms:W3CDTF">2019-01-10T21:28:00Z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zotero-version="5.0.25"&gt;&lt;session id="5KefkEXM"/&gt;&lt;style id="http://www.zotero.org/styles/apa" locale="pt-PT" hasBibliography="1" bibliographyStyleHasBeenSet="0"/&gt;&lt;prefs&gt;&lt;pref name="fieldType" value="Field"/&gt;&lt;pref name="automaticJourn</vt:lpwstr>
  </property>
  <property fmtid="{D5CDD505-2E9C-101B-9397-08002B2CF9AE}" pid="3" name="ZOTERO_PREF_2">
    <vt:lpwstr>alAbbreviations" value="true"/&gt;&lt;pref name="noteType" value="0"/&gt;&lt;/prefs&gt;&lt;/data&gt;</vt:lpwstr>
  </property>
</Properties>
</file>